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208A" w:rsidRPr="003F782C" w:rsidRDefault="001A208A" w:rsidP="001A208A">
      <w:pPr>
        <w:pStyle w:val="3GPPHeader"/>
        <w:spacing w:after="0"/>
        <w:jc w:val="left"/>
        <w:rPr>
          <w:rFonts w:eastAsiaTheme="minorEastAsia"/>
          <w:lang w:eastAsia="ko-KR"/>
        </w:rPr>
      </w:pPr>
      <w:r w:rsidRPr="005D672B">
        <w:t xml:space="preserve">3GPP TSG-RAN WG2 </w:t>
      </w:r>
      <w:r>
        <w:rPr>
          <w:rFonts w:eastAsiaTheme="minorEastAsia" w:hint="eastAsia"/>
          <w:lang w:eastAsia="ko-KR"/>
        </w:rPr>
        <w:t>#</w:t>
      </w:r>
      <w:r>
        <w:rPr>
          <w:rFonts w:eastAsia="맑은 고딕" w:hint="eastAsia"/>
          <w:lang w:eastAsia="ko-KR"/>
        </w:rPr>
        <w:t>103</w:t>
      </w:r>
      <w:r w:rsidRPr="00AD10E0">
        <w:rPr>
          <w:rFonts w:eastAsia="맑은 고딕" w:hint="eastAsia"/>
          <w:lang w:eastAsia="ko-KR"/>
        </w:rPr>
        <w:t xml:space="preserve"> </w:t>
      </w:r>
      <w:r w:rsidRPr="005D672B">
        <w:t>Meeting</w:t>
      </w:r>
      <w:r w:rsidRPr="00AD10E0">
        <w:rPr>
          <w:rFonts w:eastAsia="맑은 고딕" w:hint="eastAsia"/>
          <w:lang w:eastAsia="ko-KR"/>
        </w:rPr>
        <w:t xml:space="preserve"> </w:t>
      </w:r>
      <w:r w:rsidRPr="005D672B">
        <w:t xml:space="preserve"> </w:t>
      </w:r>
      <w:r w:rsidRPr="005D672B">
        <w:rPr>
          <w:rFonts w:hint="eastAsia"/>
        </w:rPr>
        <w:t xml:space="preserve">  </w:t>
      </w:r>
      <w:r>
        <w:rPr>
          <w:rFonts w:hint="eastAsia"/>
        </w:rPr>
        <w:t xml:space="preserve">        </w:t>
      </w:r>
      <w:r w:rsidRPr="00AD10E0">
        <w:rPr>
          <w:rFonts w:eastAsia="맑은 고딕" w:hint="eastAsia"/>
          <w:lang w:eastAsia="ko-KR"/>
        </w:rPr>
        <w:t xml:space="preserve"> </w:t>
      </w:r>
      <w:r w:rsidRPr="005D672B">
        <w:rPr>
          <w:rFonts w:hint="eastAsia"/>
        </w:rPr>
        <w:t xml:space="preserve"> </w:t>
      </w:r>
      <w:r>
        <w:rPr>
          <w:rFonts w:eastAsia="맑은 고딕" w:hint="eastAsia"/>
          <w:lang w:eastAsia="ko-KR"/>
        </w:rPr>
        <w:t xml:space="preserve">               </w:t>
      </w:r>
      <w:r w:rsidRPr="005D672B">
        <w:t>R2-</w:t>
      </w:r>
      <w:bookmarkStart w:id="0" w:name="_GoBack"/>
      <w:bookmarkEnd w:id="0"/>
      <w:r w:rsidR="00E10320" w:rsidRPr="00E10320">
        <w:t>1811798</w:t>
      </w:r>
    </w:p>
    <w:p w:rsidR="001A208A" w:rsidRPr="001A208A" w:rsidRDefault="001A208A" w:rsidP="001A208A">
      <w:pPr>
        <w:pStyle w:val="3GPPHeader"/>
        <w:spacing w:after="0"/>
        <w:jc w:val="left"/>
        <w:rPr>
          <w:sz w:val="20"/>
        </w:rPr>
      </w:pPr>
      <w:r w:rsidRPr="00E32324">
        <w:rPr>
          <w:rFonts w:eastAsia="맑은 고딕"/>
          <w:lang w:eastAsia="ko-KR"/>
        </w:rPr>
        <w:t>Gothenburg</w:t>
      </w:r>
      <w:r w:rsidRPr="005D672B">
        <w:t xml:space="preserve">, </w:t>
      </w:r>
      <w:r>
        <w:rPr>
          <w:rFonts w:eastAsia="맑은 고딕" w:hint="eastAsia"/>
          <w:lang w:eastAsia="ko-KR"/>
        </w:rPr>
        <w:t>Sweden</w:t>
      </w:r>
      <w:r w:rsidRPr="005D672B">
        <w:t xml:space="preserve">, </w:t>
      </w:r>
      <w:r>
        <w:rPr>
          <w:rFonts w:eastAsia="맑은 고딕" w:hint="eastAsia"/>
          <w:lang w:eastAsia="ko-KR"/>
        </w:rPr>
        <w:t>August</w:t>
      </w:r>
      <w:r>
        <w:t xml:space="preserve"> 2</w:t>
      </w:r>
      <w:r>
        <w:rPr>
          <w:rFonts w:eastAsiaTheme="minorEastAsia" w:hint="eastAsia"/>
          <w:lang w:eastAsia="ko-KR"/>
        </w:rPr>
        <w:t>0</w:t>
      </w:r>
      <w:r>
        <w:t>–</w:t>
      </w:r>
      <w:r>
        <w:rPr>
          <w:rFonts w:eastAsiaTheme="minorEastAsia" w:hint="eastAsia"/>
          <w:lang w:eastAsia="ko-KR"/>
        </w:rPr>
        <w:t>24</w:t>
      </w:r>
      <w:r w:rsidRPr="00283D06">
        <w:rPr>
          <w:rFonts w:eastAsia="맑은 고딕" w:hint="eastAsia"/>
          <w:lang w:eastAsia="ko-KR"/>
        </w:rPr>
        <w:t>,</w:t>
      </w:r>
      <w:r w:rsidRPr="005D672B">
        <w:t xml:space="preserve"> </w:t>
      </w:r>
      <w:r w:rsidRPr="00F938E9">
        <w:t>201</w:t>
      </w:r>
      <w:r w:rsidRPr="00F938E9">
        <w:rPr>
          <w:rFonts w:eastAsia="맑은 고딕"/>
          <w:lang w:eastAsia="ko-KR"/>
        </w:rPr>
        <w:t>8</w:t>
      </w:r>
      <w:r w:rsidRPr="00F938E9">
        <w:rPr>
          <w:rFonts w:eastAsia="맑은 고딕" w:hint="eastAsia"/>
          <w:b w:val="0"/>
          <w:lang w:eastAsia="ko-KR"/>
        </w:rPr>
        <w:t xml:space="preserve">             </w:t>
      </w:r>
      <w:r>
        <w:rPr>
          <w:rFonts w:eastAsia="맑은 고딕" w:hint="eastAsia"/>
          <w:b w:val="0"/>
          <w:lang w:eastAsia="ko-KR"/>
        </w:rPr>
        <w:t xml:space="preserve">  </w:t>
      </w:r>
      <w:r w:rsidRPr="001A208A">
        <w:rPr>
          <w:rFonts w:eastAsia="맑은 고딕" w:hint="eastAsia"/>
          <w:b w:val="0"/>
          <w:sz w:val="20"/>
          <w:lang w:eastAsia="ko-KR"/>
        </w:rPr>
        <w:t xml:space="preserve">(Revision of </w:t>
      </w:r>
      <w:r w:rsidRPr="001A208A">
        <w:rPr>
          <w:b w:val="0"/>
          <w:sz w:val="20"/>
        </w:rPr>
        <w:t>R2-181055</w:t>
      </w:r>
      <w:r>
        <w:rPr>
          <w:rFonts w:eastAsiaTheme="minorEastAsia" w:hint="eastAsia"/>
          <w:b w:val="0"/>
          <w:sz w:val="20"/>
          <w:lang w:eastAsia="ko-KR"/>
        </w:rPr>
        <w:t>6</w:t>
      </w:r>
      <w:r w:rsidRPr="001A208A">
        <w:rPr>
          <w:rFonts w:eastAsiaTheme="minorEastAsia" w:hint="eastAsia"/>
          <w:b w:val="0"/>
          <w:sz w:val="20"/>
          <w:lang w:eastAsia="ko-KR"/>
        </w:rPr>
        <w:t>)</w:t>
      </w:r>
      <w:r w:rsidRPr="001A208A">
        <w:rPr>
          <w:rFonts w:eastAsia="맑은 고딕" w:hint="eastAsia"/>
          <w:sz w:val="20"/>
          <w:lang w:eastAsia="ko-KR"/>
        </w:rPr>
        <w:t xml:space="preserve"> </w:t>
      </w:r>
      <w:r w:rsidRPr="001A208A">
        <w:rPr>
          <w:rFonts w:eastAsia="맑은 고딕"/>
          <w:sz w:val="20"/>
          <w:lang w:eastAsia="ko-KR"/>
        </w:rPr>
        <w:t xml:space="preserve"> </w:t>
      </w:r>
    </w:p>
    <w:p w:rsidR="007971ED" w:rsidRDefault="007971ED" w:rsidP="007971ED">
      <w:pPr>
        <w:pStyle w:val="a3"/>
        <w:tabs>
          <w:tab w:val="right" w:pos="9639"/>
        </w:tabs>
        <w:rPr>
          <w:bCs/>
          <w:noProof w:val="0"/>
          <w:sz w:val="24"/>
          <w:lang w:val="en-GB" w:eastAsia="ja-JP"/>
        </w:rPr>
      </w:pPr>
      <w:r>
        <w:rPr>
          <w:bCs/>
          <w:noProof w:val="0"/>
          <w:sz w:val="24"/>
          <w:lang w:val="en-GB"/>
        </w:rPr>
        <w:tab/>
      </w:r>
    </w:p>
    <w:p w:rsidR="007971ED" w:rsidRPr="0069515C" w:rsidRDefault="007971ED" w:rsidP="007971ED">
      <w:pPr>
        <w:pStyle w:val="CRCoverPage"/>
        <w:ind w:left="1980" w:hanging="1980"/>
        <w:rPr>
          <w:rFonts w:eastAsia="맑은 고딕" w:cs="Arial"/>
          <w:b/>
          <w:bCs/>
          <w:sz w:val="24"/>
          <w:lang w:eastAsia="ko-KR"/>
        </w:rPr>
      </w:pPr>
      <w:r>
        <w:rPr>
          <w:rFonts w:cs="Arial"/>
          <w:b/>
          <w:bCs/>
          <w:sz w:val="24"/>
        </w:rPr>
        <w:t>Agenda item:</w:t>
      </w:r>
      <w:r>
        <w:rPr>
          <w:rFonts w:cs="Arial"/>
          <w:b/>
          <w:bCs/>
          <w:sz w:val="24"/>
        </w:rPr>
        <w:tab/>
      </w:r>
      <w:r w:rsidRPr="003228F6">
        <w:rPr>
          <w:rFonts w:cs="Arial"/>
          <w:b/>
          <w:bCs/>
          <w:sz w:val="24"/>
        </w:rPr>
        <w:t>10.</w:t>
      </w:r>
      <w:r w:rsidR="002F3269">
        <w:rPr>
          <w:rFonts w:eastAsia="맑은 고딕" w:cs="Arial" w:hint="eastAsia"/>
          <w:b/>
          <w:bCs/>
          <w:sz w:val="24"/>
          <w:lang w:eastAsia="ko-KR"/>
        </w:rPr>
        <w:t>4.1.4.</w:t>
      </w:r>
      <w:r w:rsidR="002129B8">
        <w:rPr>
          <w:rFonts w:eastAsia="맑은 고딕" w:cs="Arial" w:hint="eastAsia"/>
          <w:b/>
          <w:bCs/>
          <w:sz w:val="24"/>
          <w:lang w:eastAsia="ko-KR"/>
        </w:rPr>
        <w:t>6</w:t>
      </w:r>
    </w:p>
    <w:p w:rsidR="007971ED" w:rsidRPr="00EC3D19" w:rsidRDefault="007971ED" w:rsidP="007971ED">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t>Samsung</w:t>
      </w:r>
      <w:r>
        <w:rPr>
          <w:rFonts w:ascii="Arial" w:hAnsi="Arial" w:cs="Arial"/>
          <w:b/>
          <w:bCs/>
          <w:sz w:val="24"/>
        </w:rPr>
        <w:tab/>
      </w:r>
    </w:p>
    <w:p w:rsidR="00474F66" w:rsidRPr="0011495B" w:rsidRDefault="007971ED" w:rsidP="00474F66">
      <w:pPr>
        <w:ind w:left="1985" w:hanging="1985"/>
        <w:rPr>
          <w:rFonts w:ascii="Arial" w:eastAsiaTheme="minorEastAsia" w:hAnsi="Arial" w:cs="Arial"/>
          <w:b/>
          <w:bCs/>
          <w:sz w:val="24"/>
          <w:lang w:eastAsia="ko-KR"/>
        </w:rPr>
      </w:pPr>
      <w:r w:rsidRPr="00EC3D19">
        <w:rPr>
          <w:rFonts w:ascii="Arial" w:hAnsi="Arial" w:cs="Arial"/>
          <w:b/>
          <w:bCs/>
          <w:sz w:val="24"/>
        </w:rPr>
        <w:t>Title:</w:t>
      </w:r>
      <w:r w:rsidRPr="00EC3D19">
        <w:rPr>
          <w:rFonts w:ascii="Arial" w:hAnsi="Arial" w:cs="Arial"/>
          <w:b/>
          <w:bCs/>
          <w:sz w:val="24"/>
        </w:rPr>
        <w:tab/>
      </w:r>
      <w:r w:rsidR="00474F66" w:rsidRPr="00474F66">
        <w:rPr>
          <w:rFonts w:ascii="Arial" w:hAnsi="Arial" w:cs="Arial"/>
          <w:b/>
          <w:bCs/>
          <w:sz w:val="24"/>
        </w:rPr>
        <w:t>Discussion on NR serving cell measurement using gap</w:t>
      </w:r>
      <w:r w:rsidR="0011495B">
        <w:rPr>
          <w:rFonts w:ascii="Arial" w:eastAsiaTheme="minorEastAsia" w:hAnsi="Arial" w:cs="Arial" w:hint="eastAsia"/>
          <w:b/>
          <w:bCs/>
          <w:sz w:val="24"/>
          <w:lang w:eastAsia="ko-KR"/>
        </w:rPr>
        <w:t>s</w:t>
      </w:r>
    </w:p>
    <w:p w:rsidR="007971ED" w:rsidRPr="00EC3D19" w:rsidRDefault="007971ED" w:rsidP="00474F66">
      <w:pPr>
        <w:ind w:left="1985" w:hanging="1985"/>
        <w:rPr>
          <w:rFonts w:ascii="Arial" w:hAnsi="Arial" w:cs="Arial"/>
          <w:b/>
          <w:bCs/>
          <w:sz w:val="24"/>
        </w:rPr>
      </w:pPr>
      <w:r>
        <w:rPr>
          <w:rFonts w:ascii="Arial" w:hAnsi="Arial" w:cs="Arial"/>
          <w:b/>
          <w:bCs/>
          <w:sz w:val="24"/>
        </w:rPr>
        <w:t>Document for:</w:t>
      </w:r>
      <w:r>
        <w:rPr>
          <w:rFonts w:ascii="Arial" w:hAnsi="Arial" w:cs="Arial"/>
          <w:b/>
          <w:bCs/>
          <w:sz w:val="24"/>
        </w:rPr>
        <w:tab/>
        <w:t>Discussion &amp; Decision</w:t>
      </w:r>
    </w:p>
    <w:p w:rsidR="007971ED" w:rsidRPr="00EC3D19" w:rsidRDefault="007971ED" w:rsidP="007971ED">
      <w:pPr>
        <w:pStyle w:val="1"/>
        <w:numPr>
          <w:ilvl w:val="0"/>
          <w:numId w:val="1"/>
        </w:numPr>
      </w:pPr>
      <w:r w:rsidRPr="00EC3D19">
        <w:t>Introduction</w:t>
      </w:r>
    </w:p>
    <w:p w:rsidR="00B7171F" w:rsidRDefault="00B7171F" w:rsidP="00AE3360">
      <w:pPr>
        <w:jc w:val="both"/>
      </w:pPr>
      <w:r>
        <w:t>In RAN2#</w:t>
      </w:r>
      <w:r w:rsidR="00754369">
        <w:rPr>
          <w:rFonts w:eastAsiaTheme="minorEastAsia" w:hint="eastAsia"/>
          <w:lang w:eastAsia="ko-KR"/>
        </w:rPr>
        <w:t>102</w:t>
      </w:r>
      <w:r>
        <w:t>, the following agreements were made on measurement object (MO) configuration</w:t>
      </w:r>
      <w:r w:rsidR="007300F3">
        <w:rPr>
          <w:rFonts w:eastAsiaTheme="minorEastAsia" w:hint="eastAsia"/>
          <w:lang w:eastAsia="ko-KR"/>
        </w:rPr>
        <w:t xml:space="preserve"> for serving cell measurement</w:t>
      </w:r>
      <w:r>
        <w:t>:</w:t>
      </w:r>
    </w:p>
    <w:p w:rsidR="003C38A0" w:rsidRDefault="003C38A0" w:rsidP="003C38A0">
      <w:pPr>
        <w:pStyle w:val="Doc-text2"/>
        <w:pBdr>
          <w:top w:val="single" w:sz="4" w:space="1" w:color="auto"/>
          <w:left w:val="single" w:sz="4" w:space="4" w:color="auto"/>
          <w:bottom w:val="single" w:sz="4" w:space="1" w:color="auto"/>
          <w:right w:val="single" w:sz="4" w:space="4" w:color="auto"/>
        </w:pBdr>
      </w:pPr>
      <w:r>
        <w:t>Agreement:</w:t>
      </w:r>
    </w:p>
    <w:p w:rsidR="003C38A0" w:rsidRDefault="003C38A0" w:rsidP="003C38A0">
      <w:pPr>
        <w:pStyle w:val="Doc-text2"/>
        <w:pBdr>
          <w:top w:val="single" w:sz="4" w:space="1" w:color="auto"/>
          <w:left w:val="single" w:sz="4" w:space="4" w:color="auto"/>
          <w:bottom w:val="single" w:sz="4" w:space="1" w:color="auto"/>
          <w:right w:val="single" w:sz="4" w:space="4" w:color="auto"/>
        </w:pBdr>
      </w:pPr>
      <w:r>
        <w:t>1</w:t>
      </w:r>
      <w:r>
        <w:tab/>
        <w:t xml:space="preserve">To clarify the spec, we will use the approach to specific fields within the signalling (e.g. MO) instead of referring to the frequency. </w:t>
      </w:r>
    </w:p>
    <w:p w:rsidR="003C38A0" w:rsidRDefault="003C38A0" w:rsidP="003C38A0">
      <w:pPr>
        <w:pStyle w:val="Doc-text2"/>
        <w:pBdr>
          <w:top w:val="single" w:sz="4" w:space="1" w:color="auto"/>
          <w:left w:val="single" w:sz="4" w:space="4" w:color="auto"/>
          <w:bottom w:val="single" w:sz="4" w:space="1" w:color="auto"/>
          <w:right w:val="single" w:sz="4" w:space="4" w:color="auto"/>
        </w:pBdr>
      </w:pPr>
      <w:r>
        <w:t>2</w:t>
      </w:r>
      <w:r>
        <w:tab/>
        <w:t xml:space="preserve">The serving cell MO (only one) is identified by an explicit indication of the MO Id in the serving cell configuration </w:t>
      </w:r>
    </w:p>
    <w:p w:rsidR="003C38A0" w:rsidRDefault="003C38A0" w:rsidP="003C38A0">
      <w:pPr>
        <w:pStyle w:val="Doc-text2"/>
        <w:pBdr>
          <w:top w:val="single" w:sz="4" w:space="1" w:color="auto"/>
          <w:left w:val="single" w:sz="4" w:space="4" w:color="auto"/>
          <w:bottom w:val="single" w:sz="4" w:space="1" w:color="auto"/>
          <w:right w:val="single" w:sz="4" w:space="4" w:color="auto"/>
        </w:pBdr>
      </w:pPr>
      <w:r>
        <w:t>2i</w:t>
      </w:r>
      <w:r>
        <w:tab/>
        <w:t>For SSB case, the SSB of the indicated MO must be the SSB in the serving cell configuration</w:t>
      </w:r>
    </w:p>
    <w:p w:rsidR="003C38A0" w:rsidRDefault="003C38A0" w:rsidP="003C38A0">
      <w:pPr>
        <w:pStyle w:val="Doc-text2"/>
        <w:pBdr>
          <w:top w:val="single" w:sz="4" w:space="1" w:color="auto"/>
          <w:left w:val="single" w:sz="4" w:space="4" w:color="auto"/>
          <w:bottom w:val="single" w:sz="4" w:space="1" w:color="auto"/>
          <w:right w:val="single" w:sz="4" w:space="4" w:color="auto"/>
        </w:pBdr>
      </w:pPr>
      <w:r>
        <w:t>2ii</w:t>
      </w:r>
      <w:r>
        <w:tab/>
        <w:t>For CSI-RS case the CSI-RS resources of the serving cell should be within the carrier bandwidth (detailed fields to capture this restriction to be concluded offline)</w:t>
      </w:r>
    </w:p>
    <w:p w:rsidR="003C38A0" w:rsidRDefault="003C38A0" w:rsidP="003C38A0">
      <w:pPr>
        <w:pStyle w:val="Doc-text2"/>
        <w:pBdr>
          <w:top w:val="single" w:sz="4" w:space="1" w:color="auto"/>
          <w:left w:val="single" w:sz="4" w:space="4" w:color="auto"/>
          <w:bottom w:val="single" w:sz="4" w:space="1" w:color="auto"/>
          <w:right w:val="single" w:sz="4" w:space="4" w:color="auto"/>
        </w:pBdr>
      </w:pPr>
      <w:r>
        <w:t>FFS Whether any further restriction would apply</w:t>
      </w:r>
    </w:p>
    <w:p w:rsidR="003C38A0" w:rsidRDefault="003C38A0" w:rsidP="003C38A0">
      <w:pPr>
        <w:pStyle w:val="Doc-text2"/>
        <w:pBdr>
          <w:top w:val="single" w:sz="4" w:space="1" w:color="auto"/>
          <w:left w:val="single" w:sz="4" w:space="4" w:color="auto"/>
          <w:bottom w:val="single" w:sz="4" w:space="1" w:color="auto"/>
          <w:right w:val="single" w:sz="4" w:space="4" w:color="auto"/>
        </w:pBdr>
      </w:pPr>
      <w:r>
        <w:t>FFS For the case where the SSB frequency indicated in the MO is used for measurements, whether there should be a restriction that there can be only one MO per SSB frequency/SCS. Can also check if we have taken a previous agreement on this.</w:t>
      </w:r>
    </w:p>
    <w:p w:rsidR="00B7171F" w:rsidRDefault="00B7171F" w:rsidP="00B7171F">
      <w:pPr>
        <w:rPr>
          <w:rFonts w:eastAsiaTheme="minorEastAsia"/>
          <w:lang w:eastAsia="ko-KR"/>
        </w:rPr>
      </w:pPr>
    </w:p>
    <w:p w:rsidR="00F52196" w:rsidRDefault="00F52196" w:rsidP="00B7171F">
      <w:pPr>
        <w:rPr>
          <w:rFonts w:eastAsiaTheme="minorEastAsia"/>
          <w:lang w:eastAsia="ko-KR"/>
        </w:rPr>
      </w:pPr>
      <w:r>
        <w:rPr>
          <w:rFonts w:eastAsiaTheme="minorEastAsia" w:hint="eastAsia"/>
          <w:lang w:eastAsia="ko-KR"/>
        </w:rPr>
        <w:t xml:space="preserve">And, in RAN2 Ad-hoc meeting, the related discussion was performed and LS was sent to RAN4 as follows: </w:t>
      </w:r>
    </w:p>
    <w:tbl>
      <w:tblPr>
        <w:tblStyle w:val="ac"/>
        <w:tblW w:w="0" w:type="auto"/>
        <w:tblLook w:val="04A0" w:firstRow="1" w:lastRow="0" w:firstColumn="1" w:lastColumn="0" w:noHBand="0" w:noVBand="1"/>
      </w:tblPr>
      <w:tblGrid>
        <w:gridCol w:w="9225"/>
      </w:tblGrid>
      <w:tr w:rsidR="00F52196" w:rsidTr="00F52196">
        <w:tc>
          <w:tcPr>
            <w:tcW w:w="9225" w:type="dxa"/>
          </w:tcPr>
          <w:p w:rsidR="00F52196" w:rsidRPr="00F52196" w:rsidRDefault="00F52196" w:rsidP="00F52196">
            <w:pPr>
              <w:pStyle w:val="Doc-text2"/>
              <w:rPr>
                <w:rFonts w:eastAsiaTheme="minorEastAsia"/>
                <w:lang w:eastAsia="ko-KR"/>
              </w:rPr>
            </w:pPr>
            <w:r>
              <w:t>=&gt;</w:t>
            </w:r>
            <w:r>
              <w:tab/>
              <w:t xml:space="preserve">Draft LS in </w:t>
            </w:r>
            <w:hyperlink r:id="rId9" w:tooltip="C:Data3GPPExtractsR2-1810883.doc" w:history="1">
              <w:r w:rsidRPr="009E76F0">
                <w:rPr>
                  <w:rStyle w:val="ad"/>
                </w:rPr>
                <w:t>R2-1810883</w:t>
              </w:r>
            </w:hyperlink>
            <w:r>
              <w:t xml:space="preserve"> to RAN4 to explain our assumption that the UE needs to perform serving cell measurements according to the serving cell MO even if the SSB is not located in the BW of the active BWP. Further explain our assumption that </w:t>
            </w:r>
            <w:r w:rsidRPr="00F52196">
              <w:rPr>
                <w:highlight w:val="yellow"/>
              </w:rPr>
              <w:t>serving cell measurements can be performed using gaps</w:t>
            </w:r>
            <w:r>
              <w:t xml:space="preserve"> for this case (e.g. according to what RAN4 define as "intra-freq measurements with gaps") (Offline discussion #41, Qualcomm)</w:t>
            </w:r>
          </w:p>
        </w:tc>
      </w:tr>
    </w:tbl>
    <w:p w:rsidR="00F52196" w:rsidRPr="00F52196" w:rsidRDefault="00F52196" w:rsidP="00B7171F">
      <w:pPr>
        <w:rPr>
          <w:rFonts w:eastAsiaTheme="minorEastAsia"/>
          <w:lang w:eastAsia="ko-KR"/>
        </w:rPr>
      </w:pPr>
    </w:p>
    <w:p w:rsidR="00B7171F" w:rsidRPr="00317E47" w:rsidRDefault="00B7171F" w:rsidP="00AE3360">
      <w:pPr>
        <w:jc w:val="both"/>
        <w:rPr>
          <w:rFonts w:eastAsiaTheme="minorEastAsia"/>
          <w:lang w:eastAsia="ko-KR"/>
        </w:rPr>
      </w:pPr>
      <w:r>
        <w:t>As an implication of the agreements</w:t>
      </w:r>
      <w:r w:rsidR="00F97FD9">
        <w:rPr>
          <w:rFonts w:eastAsiaTheme="minorEastAsia" w:hint="eastAsia"/>
          <w:lang w:eastAsia="ko-KR"/>
        </w:rPr>
        <w:t xml:space="preserve"> and the above discussion</w:t>
      </w:r>
      <w:r>
        <w:t xml:space="preserve">, </w:t>
      </w:r>
      <w:r w:rsidR="001853FC">
        <w:rPr>
          <w:rFonts w:eastAsiaTheme="minorEastAsia" w:hint="eastAsia"/>
          <w:lang w:eastAsia="ko-KR"/>
        </w:rPr>
        <w:t xml:space="preserve">now serving cell MO is explicitly indicated and using the MO, the UE performs RRM measurement over serving cell. With the agreement, there comes consequent questions whether the network will frequently reconfigure this serving cell MO according to the frequent switching UE active BWP, or </w:t>
      </w:r>
      <w:r w:rsidR="00317E47">
        <w:rPr>
          <w:rFonts w:eastAsiaTheme="minorEastAsia" w:hint="eastAsia"/>
          <w:lang w:eastAsia="ko-KR"/>
        </w:rPr>
        <w:t xml:space="preserve">whether the UE needs to be configured with a measurement gap for such serving cell MO measurement. </w:t>
      </w:r>
      <w:r>
        <w:t xml:space="preserve">In this contribution, we note that the </w:t>
      </w:r>
      <w:r w:rsidR="00317E47">
        <w:rPr>
          <w:rFonts w:eastAsiaTheme="minorEastAsia" w:hint="eastAsia"/>
          <w:lang w:eastAsia="ko-KR"/>
        </w:rPr>
        <w:t xml:space="preserve">above questions </w:t>
      </w:r>
      <w:r>
        <w:t xml:space="preserve">can be solved using </w:t>
      </w:r>
      <w:r w:rsidR="003E7889">
        <w:rPr>
          <w:rFonts w:eastAsiaTheme="minorEastAsia" w:hint="eastAsia"/>
          <w:lang w:eastAsia="ko-KR"/>
        </w:rPr>
        <w:t xml:space="preserve">the </w:t>
      </w:r>
      <w:r>
        <w:t xml:space="preserve">current </w:t>
      </w:r>
      <w:r w:rsidR="00D723F2">
        <w:rPr>
          <w:rFonts w:eastAsiaTheme="minorEastAsia" w:hint="eastAsia"/>
          <w:lang w:eastAsia="ko-KR"/>
        </w:rPr>
        <w:t xml:space="preserve">specification </w:t>
      </w:r>
      <w:r>
        <w:t>framework.</w:t>
      </w:r>
    </w:p>
    <w:p w:rsidR="0065486F" w:rsidRPr="00B7171F" w:rsidRDefault="0065486F" w:rsidP="007971ED">
      <w:pPr>
        <w:jc w:val="both"/>
        <w:rPr>
          <w:rFonts w:eastAsiaTheme="minorEastAsia"/>
          <w:lang w:eastAsia="ko-KR"/>
        </w:rPr>
      </w:pPr>
    </w:p>
    <w:p w:rsidR="000D63DC" w:rsidRPr="000D63DC" w:rsidRDefault="007C4FBC" w:rsidP="00EA22F9">
      <w:pPr>
        <w:pStyle w:val="1"/>
        <w:numPr>
          <w:ilvl w:val="0"/>
          <w:numId w:val="1"/>
        </w:numPr>
        <w:rPr>
          <w:rFonts w:eastAsiaTheme="minorEastAsia"/>
          <w:lang w:eastAsia="ko-KR"/>
        </w:rPr>
      </w:pPr>
      <w:r>
        <w:rPr>
          <w:rFonts w:eastAsiaTheme="minorEastAsia" w:hint="eastAsia"/>
          <w:lang w:eastAsia="ko-KR"/>
        </w:rPr>
        <w:t>Discussion</w:t>
      </w:r>
    </w:p>
    <w:p w:rsidR="00DE7160" w:rsidRDefault="00941133" w:rsidP="000D63DC">
      <w:pPr>
        <w:jc w:val="both"/>
        <w:rPr>
          <w:rFonts w:eastAsia="맑은 고딕"/>
          <w:lang w:val="en-US" w:eastAsia="ko-KR"/>
        </w:rPr>
      </w:pPr>
      <w:r>
        <w:rPr>
          <w:rFonts w:eastAsia="맑은 고딕" w:hint="eastAsia"/>
          <w:lang w:val="en-US" w:eastAsia="ko-KR"/>
        </w:rPr>
        <w:t xml:space="preserve">According to the </w:t>
      </w:r>
      <w:r w:rsidR="00C8453C">
        <w:rPr>
          <w:rFonts w:eastAsia="맑은 고딕" w:hint="eastAsia"/>
          <w:lang w:val="en-US" w:eastAsia="ko-KR"/>
        </w:rPr>
        <w:t>previous</w:t>
      </w:r>
      <w:r>
        <w:rPr>
          <w:rFonts w:eastAsia="맑은 고딕" w:hint="eastAsia"/>
          <w:lang w:val="en-US" w:eastAsia="ko-KR"/>
        </w:rPr>
        <w:t xml:space="preserve"> agreement and discussion, n</w:t>
      </w:r>
      <w:r w:rsidR="0029101F">
        <w:rPr>
          <w:rFonts w:eastAsia="맑은 고딕" w:hint="eastAsia"/>
          <w:lang w:val="en-US" w:eastAsia="ko-KR"/>
        </w:rPr>
        <w:t>ow NR UE will be</w:t>
      </w:r>
      <w:r w:rsidR="00C8453C">
        <w:rPr>
          <w:rFonts w:eastAsia="맑은 고딕" w:hint="eastAsia"/>
          <w:lang w:val="en-US" w:eastAsia="ko-KR"/>
        </w:rPr>
        <w:t xml:space="preserve"> explicitly</w:t>
      </w:r>
      <w:r w:rsidR="0029101F">
        <w:rPr>
          <w:rFonts w:eastAsia="맑은 고딕" w:hint="eastAsia"/>
          <w:lang w:val="en-US" w:eastAsia="ko-KR"/>
        </w:rPr>
        <w:t xml:space="preserve"> configured with</w:t>
      </w:r>
      <w:r w:rsidR="00DD1D3A">
        <w:rPr>
          <w:rFonts w:eastAsia="맑은 고딕" w:hint="eastAsia"/>
          <w:lang w:val="en-US" w:eastAsia="ko-KR"/>
        </w:rPr>
        <w:t xml:space="preserve"> the </w:t>
      </w:r>
      <w:r w:rsidR="00C8453C">
        <w:rPr>
          <w:rFonts w:eastAsia="맑은 고딕" w:hint="eastAsia"/>
          <w:lang w:val="en-US" w:eastAsia="ko-KR"/>
        </w:rPr>
        <w:t xml:space="preserve">single </w:t>
      </w:r>
      <w:r w:rsidR="00DD1D3A">
        <w:rPr>
          <w:rFonts w:eastAsia="맑은 고딕" w:hint="eastAsia"/>
          <w:lang w:val="en-US" w:eastAsia="ko-KR"/>
        </w:rPr>
        <w:t>MO to be measured for serving cell measurement</w:t>
      </w:r>
      <w:r w:rsidR="00C8453C">
        <w:rPr>
          <w:rFonts w:eastAsia="맑은 고딕" w:hint="eastAsia"/>
          <w:lang w:val="en-US" w:eastAsia="ko-KR"/>
        </w:rPr>
        <w:t xml:space="preserve"> using RRC signal</w:t>
      </w:r>
      <w:r>
        <w:rPr>
          <w:rFonts w:eastAsia="맑은 고딕" w:hint="eastAsia"/>
          <w:lang w:val="en-US" w:eastAsia="ko-KR"/>
        </w:rPr>
        <w:t>.</w:t>
      </w:r>
      <w:r w:rsidR="00DD1D3A">
        <w:rPr>
          <w:rFonts w:eastAsia="맑은 고딕" w:hint="eastAsia"/>
          <w:lang w:val="en-US" w:eastAsia="ko-KR"/>
        </w:rPr>
        <w:t xml:space="preserve"> </w:t>
      </w:r>
      <w:r w:rsidR="00C61DD2">
        <w:rPr>
          <w:rFonts w:eastAsia="맑은 고딕" w:hint="eastAsia"/>
          <w:lang w:val="en-US" w:eastAsia="ko-KR"/>
        </w:rPr>
        <w:t xml:space="preserve">Therefore, </w:t>
      </w:r>
      <w:r w:rsidR="00333720">
        <w:rPr>
          <w:rFonts w:eastAsia="맑은 고딕" w:hint="eastAsia"/>
          <w:lang w:val="en-US" w:eastAsia="ko-KR"/>
        </w:rPr>
        <w:t xml:space="preserve">no matter which </w:t>
      </w:r>
      <w:r w:rsidR="00BE0C47">
        <w:rPr>
          <w:rFonts w:eastAsia="맑은 고딕" w:hint="eastAsia"/>
          <w:lang w:val="en-US" w:eastAsia="ko-KR"/>
        </w:rPr>
        <w:t xml:space="preserve">active </w:t>
      </w:r>
      <w:r w:rsidR="007445BD">
        <w:rPr>
          <w:rFonts w:eastAsia="맑은 고딕" w:hint="eastAsia"/>
          <w:lang w:val="en-US" w:eastAsia="ko-KR"/>
        </w:rPr>
        <w:t>bandwidth part (</w:t>
      </w:r>
      <w:r w:rsidR="00333720">
        <w:rPr>
          <w:rFonts w:eastAsia="맑은 고딕" w:hint="eastAsia"/>
          <w:lang w:val="en-US" w:eastAsia="ko-KR"/>
        </w:rPr>
        <w:t>BWP</w:t>
      </w:r>
      <w:r w:rsidR="007445BD">
        <w:rPr>
          <w:rFonts w:eastAsia="맑은 고딕" w:hint="eastAsia"/>
          <w:lang w:val="en-US" w:eastAsia="ko-KR"/>
        </w:rPr>
        <w:t>)</w:t>
      </w:r>
      <w:r w:rsidR="00333720">
        <w:rPr>
          <w:rFonts w:eastAsia="맑은 고딕" w:hint="eastAsia"/>
          <w:lang w:val="en-US" w:eastAsia="ko-KR"/>
        </w:rPr>
        <w:t xml:space="preserve"> the UE belongs to,</w:t>
      </w:r>
      <w:r w:rsidR="005829B6">
        <w:rPr>
          <w:rFonts w:eastAsia="맑은 고딕" w:hint="eastAsia"/>
          <w:lang w:val="en-US" w:eastAsia="ko-KR"/>
        </w:rPr>
        <w:t xml:space="preserve"> now</w:t>
      </w:r>
      <w:r w:rsidR="00333720">
        <w:rPr>
          <w:rFonts w:eastAsia="맑은 고딕" w:hint="eastAsia"/>
          <w:lang w:val="en-US" w:eastAsia="ko-KR"/>
        </w:rPr>
        <w:t xml:space="preserve"> </w:t>
      </w:r>
      <w:r w:rsidR="00DE7160">
        <w:rPr>
          <w:rFonts w:eastAsia="맑은 고딕" w:hint="eastAsia"/>
          <w:lang w:val="en-US" w:eastAsia="ko-KR"/>
        </w:rPr>
        <w:t xml:space="preserve">the UE always needs to perform measurement on the </w:t>
      </w:r>
      <w:r w:rsidR="00295982">
        <w:rPr>
          <w:rFonts w:eastAsia="맑은 고딕" w:hint="eastAsia"/>
          <w:lang w:val="en-US" w:eastAsia="ko-KR"/>
        </w:rPr>
        <w:t xml:space="preserve">specific </w:t>
      </w:r>
      <w:r w:rsidR="00DE7160">
        <w:rPr>
          <w:rFonts w:eastAsia="맑은 고딕" w:hint="eastAsia"/>
          <w:lang w:val="en-US" w:eastAsia="ko-KR"/>
        </w:rPr>
        <w:t xml:space="preserve">MO. </w:t>
      </w:r>
      <w:r w:rsidR="0029101F">
        <w:rPr>
          <w:rFonts w:eastAsia="맑은 고딕" w:hint="eastAsia"/>
          <w:lang w:val="en-US" w:eastAsia="ko-KR"/>
        </w:rPr>
        <w:t>If the current active BWP</w:t>
      </w:r>
      <w:r w:rsidR="0029101F">
        <w:rPr>
          <w:rFonts w:eastAsia="맑은 고딕"/>
          <w:lang w:val="en-US" w:eastAsia="ko-KR"/>
        </w:rPr>
        <w:t xml:space="preserve"> is overlapped with the configured serving cell MO bandwidth, then the UE can </w:t>
      </w:r>
      <w:r w:rsidR="0029101F">
        <w:rPr>
          <w:rFonts w:eastAsia="맑은 고딕"/>
          <w:lang w:val="en-US" w:eastAsia="ko-KR"/>
        </w:rPr>
        <w:lastRenderedPageBreak/>
        <w:t xml:space="preserve">perform serving cell measurement </w:t>
      </w:r>
      <w:r w:rsidR="0029101F">
        <w:rPr>
          <w:rFonts w:eastAsia="맑은 고딕" w:hint="eastAsia"/>
          <w:lang w:val="en-US" w:eastAsia="ko-KR"/>
        </w:rPr>
        <w:t xml:space="preserve">without any problem. </w:t>
      </w:r>
      <w:r w:rsidR="00DE7160">
        <w:rPr>
          <w:rFonts w:eastAsia="맑은 고딕" w:hint="eastAsia"/>
          <w:lang w:val="en-US" w:eastAsia="ko-KR"/>
        </w:rPr>
        <w:t>H</w:t>
      </w:r>
      <w:r w:rsidR="0029101F">
        <w:rPr>
          <w:rFonts w:eastAsia="맑은 고딕" w:hint="eastAsia"/>
          <w:lang w:val="en-US" w:eastAsia="ko-KR"/>
        </w:rPr>
        <w:t>owever,</w:t>
      </w:r>
      <w:r w:rsidR="00DE7160">
        <w:rPr>
          <w:rFonts w:eastAsia="맑은 고딕" w:hint="eastAsia"/>
          <w:lang w:val="en-US" w:eastAsia="ko-KR"/>
        </w:rPr>
        <w:t xml:space="preserve"> if the active BWP is not overlapped with the serving cell MO, measurement gap is needed</w:t>
      </w:r>
      <w:r w:rsidR="0029101F">
        <w:rPr>
          <w:rFonts w:eastAsia="맑은 고딕" w:hint="eastAsia"/>
          <w:lang w:val="en-US" w:eastAsia="ko-KR"/>
        </w:rPr>
        <w:t xml:space="preserve"> for serving cell measurement</w:t>
      </w:r>
      <w:r w:rsidR="00DE7160">
        <w:rPr>
          <w:rFonts w:eastAsia="맑은 고딕" w:hint="eastAsia"/>
          <w:lang w:val="en-US" w:eastAsia="ko-KR"/>
        </w:rPr>
        <w:t xml:space="preserve">. </w:t>
      </w:r>
    </w:p>
    <w:p w:rsidR="000D63DC" w:rsidRPr="00333720" w:rsidRDefault="000D63DC" w:rsidP="00EA22F9">
      <w:pPr>
        <w:rPr>
          <w:rFonts w:eastAsia="맑은 고딕"/>
          <w:lang w:val="en-US" w:eastAsia="ko-KR"/>
        </w:rPr>
      </w:pPr>
    </w:p>
    <w:p w:rsidR="001D4B53" w:rsidRPr="007E46BC" w:rsidRDefault="008C019E" w:rsidP="00CD5600">
      <w:pPr>
        <w:ind w:left="992" w:hangingChars="496" w:hanging="992"/>
        <w:rPr>
          <w:rFonts w:eastAsia="맑은 고딕"/>
          <w:lang w:val="en-US" w:eastAsia="ko-KR"/>
        </w:rPr>
      </w:pPr>
      <w:r w:rsidRPr="007E46BC">
        <w:rPr>
          <w:rFonts w:eastAsia="맑은 고딕" w:hint="eastAsia"/>
          <w:lang w:val="en-US" w:eastAsia="ko-KR"/>
        </w:rPr>
        <w:t>Observation</w:t>
      </w:r>
      <w:r w:rsidR="000D63DC" w:rsidRPr="007E46BC">
        <w:rPr>
          <w:rFonts w:eastAsia="맑은 고딕" w:hint="eastAsia"/>
          <w:lang w:val="en-US" w:eastAsia="ko-KR"/>
        </w:rPr>
        <w:t xml:space="preserve"> 1</w:t>
      </w:r>
      <w:r w:rsidR="00C051C4" w:rsidRPr="007E46BC">
        <w:rPr>
          <w:rFonts w:eastAsia="맑은 고딕" w:hint="eastAsia"/>
          <w:lang w:val="en-US" w:eastAsia="ko-KR"/>
        </w:rPr>
        <w:t>:</w:t>
      </w:r>
      <w:r w:rsidR="000D63DC" w:rsidRPr="007E46BC">
        <w:rPr>
          <w:rFonts w:eastAsia="맑은 고딕" w:hint="eastAsia"/>
          <w:lang w:val="en-US" w:eastAsia="ko-KR"/>
        </w:rPr>
        <w:t xml:space="preserve"> </w:t>
      </w:r>
      <w:r w:rsidRPr="007E46BC">
        <w:rPr>
          <w:rFonts w:eastAsia="맑은 고딕" w:hint="eastAsia"/>
          <w:lang w:val="en-US" w:eastAsia="ko-KR"/>
        </w:rPr>
        <w:t xml:space="preserve">Measurement gap is needed for the serving cell </w:t>
      </w:r>
      <w:r w:rsidR="00656800" w:rsidRPr="007E46BC">
        <w:rPr>
          <w:rFonts w:eastAsia="맑은 고딕" w:hint="eastAsia"/>
          <w:lang w:val="en-US" w:eastAsia="ko-KR"/>
        </w:rPr>
        <w:t xml:space="preserve">measurement </w:t>
      </w:r>
      <w:r w:rsidRPr="007E46BC">
        <w:rPr>
          <w:rFonts w:eastAsia="맑은 고딕" w:hint="eastAsia"/>
          <w:lang w:val="en-US" w:eastAsia="ko-KR"/>
        </w:rPr>
        <w:t xml:space="preserve">if the active BWP is not </w:t>
      </w:r>
      <w:r w:rsidR="001A51B8">
        <w:rPr>
          <w:rFonts w:eastAsia="맑은 고딕" w:hint="eastAsia"/>
          <w:lang w:val="en-US" w:eastAsia="ko-KR"/>
        </w:rPr>
        <w:t>ov</w:t>
      </w:r>
      <w:r w:rsidRPr="007E46BC">
        <w:rPr>
          <w:rFonts w:eastAsia="맑은 고딕" w:hint="eastAsia"/>
          <w:lang w:val="en-US" w:eastAsia="ko-KR"/>
        </w:rPr>
        <w:t xml:space="preserve">erlapped with the serving cell MO. </w:t>
      </w:r>
    </w:p>
    <w:p w:rsidR="008C019E" w:rsidRDefault="008C019E" w:rsidP="00CD5600">
      <w:pPr>
        <w:ind w:left="992" w:hangingChars="496" w:hanging="992"/>
        <w:rPr>
          <w:rFonts w:eastAsia="맑은 고딕"/>
          <w:b/>
          <w:lang w:val="en-US" w:eastAsia="ko-KR"/>
        </w:rPr>
      </w:pPr>
    </w:p>
    <w:p w:rsidR="00A8318D" w:rsidRDefault="002366A3" w:rsidP="002366A3">
      <w:pPr>
        <w:jc w:val="both"/>
        <w:rPr>
          <w:rFonts w:eastAsia="맑은 고딕"/>
          <w:lang w:val="en-US" w:eastAsia="ko-KR"/>
        </w:rPr>
      </w:pPr>
      <w:r>
        <w:rPr>
          <w:rFonts w:eastAsia="맑은 고딕" w:hint="eastAsia"/>
          <w:lang w:val="en-US" w:eastAsia="ko-KR"/>
        </w:rPr>
        <w:t>Now let</w:t>
      </w:r>
      <w:r>
        <w:rPr>
          <w:rFonts w:eastAsia="맑은 고딕"/>
          <w:lang w:val="en-US" w:eastAsia="ko-KR"/>
        </w:rPr>
        <w:t>’</w:t>
      </w:r>
      <w:r>
        <w:rPr>
          <w:rFonts w:eastAsia="맑은 고딕" w:hint="eastAsia"/>
          <w:lang w:val="en-US" w:eastAsia="ko-KR"/>
        </w:rPr>
        <w:t xml:space="preserve">s consider the case when the UE active BWP is switched. </w:t>
      </w:r>
      <w:r w:rsidR="0029101F">
        <w:rPr>
          <w:rFonts w:eastAsia="맑은 고딕" w:hint="eastAsia"/>
          <w:lang w:val="en-US" w:eastAsia="ko-KR"/>
        </w:rPr>
        <w:t>I</w:t>
      </w:r>
      <w:r w:rsidR="00380E41">
        <w:rPr>
          <w:rFonts w:eastAsia="맑은 고딕" w:hint="eastAsia"/>
          <w:lang w:val="en-US" w:eastAsia="ko-KR"/>
        </w:rPr>
        <w:t xml:space="preserve">rrespective of the current serving cell MO, </w:t>
      </w:r>
      <w:r w:rsidR="007445BD">
        <w:rPr>
          <w:rFonts w:eastAsia="맑은 고딕" w:hint="eastAsia"/>
          <w:lang w:val="en-US" w:eastAsia="ko-KR"/>
        </w:rPr>
        <w:t xml:space="preserve">the active BWP of the UE may change </w:t>
      </w:r>
      <w:r w:rsidR="00226E94">
        <w:rPr>
          <w:rFonts w:eastAsia="맑은 고딕" w:hint="eastAsia"/>
          <w:lang w:val="en-US" w:eastAsia="ko-KR"/>
        </w:rPr>
        <w:t>frequently</w:t>
      </w:r>
      <w:r w:rsidR="00380E41">
        <w:rPr>
          <w:rFonts w:eastAsia="맑은 고딕" w:hint="eastAsia"/>
          <w:lang w:val="en-US" w:eastAsia="ko-KR"/>
        </w:rPr>
        <w:t xml:space="preserve"> with the DCI based BWP switching</w:t>
      </w:r>
      <w:r w:rsidR="00B43327">
        <w:rPr>
          <w:rFonts w:eastAsia="맑은 고딕" w:hint="eastAsia"/>
          <w:lang w:val="en-US" w:eastAsia="ko-KR"/>
        </w:rPr>
        <w:t xml:space="preserve"> signal and this could happen fast</w:t>
      </w:r>
      <w:r w:rsidR="00226E94">
        <w:rPr>
          <w:rFonts w:eastAsia="맑은 고딕" w:hint="eastAsia"/>
          <w:lang w:val="en-US" w:eastAsia="ko-KR"/>
        </w:rPr>
        <w:t>.</w:t>
      </w:r>
      <w:r w:rsidR="00A8318D">
        <w:rPr>
          <w:rFonts w:eastAsia="맑은 고딕" w:hint="eastAsia"/>
          <w:lang w:val="en-US" w:eastAsia="ko-KR"/>
        </w:rPr>
        <w:t xml:space="preserve"> Let</w:t>
      </w:r>
      <w:r w:rsidR="00A8318D">
        <w:rPr>
          <w:rFonts w:eastAsia="맑은 고딕"/>
          <w:lang w:val="en-US" w:eastAsia="ko-KR"/>
        </w:rPr>
        <w:t>’</w:t>
      </w:r>
      <w:r w:rsidR="00A8318D">
        <w:rPr>
          <w:rFonts w:eastAsia="맑은 고딕" w:hint="eastAsia"/>
          <w:lang w:val="en-US" w:eastAsia="ko-KR"/>
        </w:rPr>
        <w:t xml:space="preserve">s label the previous UE active BWP as </w:t>
      </w:r>
      <w:r w:rsidR="00EA63C6">
        <w:rPr>
          <w:rFonts w:eastAsia="맑은 고딕" w:hint="eastAsia"/>
          <w:lang w:val="en-US" w:eastAsia="ko-KR"/>
        </w:rPr>
        <w:t>BWP-</w:t>
      </w:r>
      <w:r w:rsidR="00A8318D">
        <w:rPr>
          <w:rFonts w:eastAsia="맑은 고딕" w:hint="eastAsia"/>
          <w:lang w:val="en-US" w:eastAsia="ko-KR"/>
        </w:rPr>
        <w:t xml:space="preserve">A and the new UE active BWP as </w:t>
      </w:r>
      <w:r w:rsidR="00EA63C6">
        <w:rPr>
          <w:rFonts w:eastAsia="맑은 고딕" w:hint="eastAsia"/>
          <w:lang w:val="en-US" w:eastAsia="ko-KR"/>
        </w:rPr>
        <w:t>BWP-</w:t>
      </w:r>
      <w:r w:rsidR="00A8318D">
        <w:rPr>
          <w:rFonts w:eastAsia="맑은 고딕" w:hint="eastAsia"/>
          <w:lang w:val="en-US" w:eastAsia="ko-KR"/>
        </w:rPr>
        <w:t>B. Then, let</w:t>
      </w:r>
      <w:r w:rsidR="00A8318D">
        <w:rPr>
          <w:rFonts w:eastAsia="맑은 고딕"/>
          <w:lang w:val="en-US" w:eastAsia="ko-KR"/>
        </w:rPr>
        <w:t>’</w:t>
      </w:r>
      <w:r w:rsidR="00A8318D">
        <w:rPr>
          <w:rFonts w:eastAsia="맑은 고딕" w:hint="eastAsia"/>
          <w:lang w:val="en-US" w:eastAsia="ko-KR"/>
        </w:rPr>
        <w:t xml:space="preserve">s </w:t>
      </w:r>
      <w:r w:rsidR="00A8318D">
        <w:rPr>
          <w:rFonts w:eastAsia="맑은 고딕"/>
          <w:lang w:val="en-US" w:eastAsia="ko-KR"/>
        </w:rPr>
        <w:t>consider</w:t>
      </w:r>
      <w:r w:rsidR="00A8318D">
        <w:rPr>
          <w:rFonts w:eastAsia="맑은 고딕" w:hint="eastAsia"/>
          <w:lang w:val="en-US" w:eastAsia="ko-KR"/>
        </w:rPr>
        <w:t xml:space="preserve"> the possible cases considering fixed serving cell MO which is configured with RRC signal.</w:t>
      </w:r>
    </w:p>
    <w:p w:rsidR="00EA63C6" w:rsidRDefault="00A8318D" w:rsidP="002366A3">
      <w:pPr>
        <w:pStyle w:val="a6"/>
        <w:numPr>
          <w:ilvl w:val="0"/>
          <w:numId w:val="9"/>
        </w:numPr>
        <w:ind w:leftChars="0"/>
        <w:jc w:val="both"/>
        <w:rPr>
          <w:rFonts w:eastAsia="맑은 고딕"/>
          <w:lang w:val="en-US" w:eastAsia="ko-KR"/>
        </w:rPr>
      </w:pPr>
      <w:r w:rsidRPr="00A8318D">
        <w:rPr>
          <w:rFonts w:eastAsia="맑은 고딕" w:hint="eastAsia"/>
          <w:lang w:val="en-US" w:eastAsia="ko-KR"/>
        </w:rPr>
        <w:t xml:space="preserve">If both the </w:t>
      </w:r>
      <w:r w:rsidR="00EA63C6">
        <w:rPr>
          <w:rFonts w:eastAsia="맑은 고딕" w:hint="eastAsia"/>
          <w:lang w:val="en-US" w:eastAsia="ko-KR"/>
        </w:rPr>
        <w:t>BWP-</w:t>
      </w:r>
      <w:r w:rsidRPr="00A8318D">
        <w:rPr>
          <w:rFonts w:eastAsia="맑은 고딕" w:hint="eastAsia"/>
          <w:lang w:val="en-US" w:eastAsia="ko-KR"/>
        </w:rPr>
        <w:t xml:space="preserve">A </w:t>
      </w:r>
      <w:r>
        <w:rPr>
          <w:rFonts w:eastAsia="맑은 고딕" w:hint="eastAsia"/>
          <w:lang w:val="en-US" w:eastAsia="ko-KR"/>
        </w:rPr>
        <w:t xml:space="preserve">and </w:t>
      </w:r>
      <w:r w:rsidR="00EA63C6">
        <w:rPr>
          <w:rFonts w:eastAsia="맑은 고딕" w:hint="eastAsia"/>
          <w:lang w:val="en-US" w:eastAsia="ko-KR"/>
        </w:rPr>
        <w:t>BWP-</w:t>
      </w:r>
      <w:r>
        <w:rPr>
          <w:rFonts w:eastAsia="맑은 고딕" w:hint="eastAsia"/>
          <w:lang w:val="en-US" w:eastAsia="ko-KR"/>
        </w:rPr>
        <w:t>B are</w:t>
      </w:r>
      <w:r w:rsidRPr="00A8318D">
        <w:rPr>
          <w:rFonts w:eastAsia="맑은 고딕" w:hint="eastAsia"/>
          <w:lang w:val="en-US" w:eastAsia="ko-KR"/>
        </w:rPr>
        <w:t xml:space="preserve"> overlapped with the serving cell MO</w:t>
      </w:r>
      <w:r>
        <w:rPr>
          <w:rFonts w:eastAsia="맑은 고딕" w:hint="eastAsia"/>
          <w:lang w:val="en-US" w:eastAsia="ko-KR"/>
        </w:rPr>
        <w:t xml:space="preserve">, </w:t>
      </w:r>
    </w:p>
    <w:p w:rsidR="00A8318D" w:rsidRDefault="00EA63C6" w:rsidP="00EA63C6">
      <w:pPr>
        <w:pStyle w:val="a6"/>
        <w:numPr>
          <w:ilvl w:val="1"/>
          <w:numId w:val="9"/>
        </w:numPr>
        <w:ind w:leftChars="0"/>
        <w:jc w:val="both"/>
        <w:rPr>
          <w:rFonts w:eastAsia="맑은 고딕"/>
          <w:lang w:val="en-US" w:eastAsia="ko-KR"/>
        </w:rPr>
      </w:pPr>
      <w:r>
        <w:rPr>
          <w:rFonts w:eastAsia="맑은 고딕" w:hint="eastAsia"/>
          <w:lang w:val="en-US" w:eastAsia="ko-KR"/>
        </w:rPr>
        <w:t xml:space="preserve">UE can perform serving cell measurement without any problem. </w:t>
      </w:r>
    </w:p>
    <w:p w:rsidR="00EA63C6" w:rsidRDefault="00EA63C6" w:rsidP="002366A3">
      <w:pPr>
        <w:pStyle w:val="a6"/>
        <w:numPr>
          <w:ilvl w:val="0"/>
          <w:numId w:val="9"/>
        </w:numPr>
        <w:ind w:leftChars="0"/>
        <w:jc w:val="both"/>
        <w:rPr>
          <w:rFonts w:eastAsia="맑은 고딕"/>
          <w:lang w:val="en-US" w:eastAsia="ko-KR"/>
        </w:rPr>
      </w:pPr>
      <w:r>
        <w:rPr>
          <w:rFonts w:eastAsia="맑은 고딕" w:hint="eastAsia"/>
          <w:lang w:val="en-US" w:eastAsia="ko-KR"/>
        </w:rPr>
        <w:t>If the BWP-A is overlapped with the serving cell MO and BWP-B is not,</w:t>
      </w:r>
    </w:p>
    <w:p w:rsidR="006106D7" w:rsidRDefault="00794D84" w:rsidP="00EA63C6">
      <w:pPr>
        <w:pStyle w:val="a6"/>
        <w:numPr>
          <w:ilvl w:val="1"/>
          <w:numId w:val="9"/>
        </w:numPr>
        <w:ind w:leftChars="0"/>
        <w:jc w:val="both"/>
        <w:rPr>
          <w:rFonts w:eastAsia="맑은 고딕"/>
          <w:lang w:val="en-US" w:eastAsia="ko-KR"/>
        </w:rPr>
      </w:pPr>
      <w:r>
        <w:rPr>
          <w:rFonts w:eastAsia="맑은 고딕" w:hint="eastAsia"/>
          <w:lang w:val="en-US" w:eastAsia="ko-KR"/>
        </w:rPr>
        <w:t>A</w:t>
      </w:r>
      <w:r w:rsidR="006106D7">
        <w:rPr>
          <w:rFonts w:eastAsia="맑은 고딕" w:hint="eastAsia"/>
          <w:lang w:val="en-US" w:eastAsia="ko-KR"/>
        </w:rPr>
        <w:t>fter BWP switching</w:t>
      </w:r>
      <w:r>
        <w:rPr>
          <w:rFonts w:eastAsia="맑은 고딕" w:hint="eastAsia"/>
          <w:lang w:val="en-US" w:eastAsia="ko-KR"/>
        </w:rPr>
        <w:t>, UE needs</w:t>
      </w:r>
      <w:r w:rsidR="006106D7">
        <w:rPr>
          <w:rFonts w:eastAsia="맑은 고딕" w:hint="eastAsia"/>
          <w:lang w:val="en-US" w:eastAsia="ko-KR"/>
        </w:rPr>
        <w:t xml:space="preserve"> measurement gap </w:t>
      </w:r>
      <w:r>
        <w:rPr>
          <w:rFonts w:eastAsia="맑은 고딕" w:hint="eastAsia"/>
          <w:lang w:val="en-US" w:eastAsia="ko-KR"/>
        </w:rPr>
        <w:t>configuration for serving cell measurement.</w:t>
      </w:r>
    </w:p>
    <w:p w:rsidR="006106D7" w:rsidRDefault="006106D7" w:rsidP="006106D7">
      <w:pPr>
        <w:pStyle w:val="a6"/>
        <w:numPr>
          <w:ilvl w:val="0"/>
          <w:numId w:val="9"/>
        </w:numPr>
        <w:ind w:leftChars="0"/>
        <w:jc w:val="both"/>
        <w:rPr>
          <w:rFonts w:eastAsia="맑은 고딕"/>
          <w:lang w:val="en-US" w:eastAsia="ko-KR"/>
        </w:rPr>
      </w:pPr>
      <w:r>
        <w:rPr>
          <w:rFonts w:eastAsia="맑은 고딕" w:hint="eastAsia"/>
          <w:lang w:val="en-US" w:eastAsia="ko-KR"/>
        </w:rPr>
        <w:t>If the BWP-B is overlapped with the serving cell MO and BWP-A is not,</w:t>
      </w:r>
    </w:p>
    <w:p w:rsidR="006106D7" w:rsidRDefault="006106D7" w:rsidP="006106D7">
      <w:pPr>
        <w:pStyle w:val="a6"/>
        <w:numPr>
          <w:ilvl w:val="1"/>
          <w:numId w:val="9"/>
        </w:numPr>
        <w:ind w:leftChars="0"/>
        <w:jc w:val="both"/>
        <w:rPr>
          <w:rFonts w:eastAsia="맑은 고딕"/>
          <w:lang w:val="en-US" w:eastAsia="ko-KR"/>
        </w:rPr>
      </w:pPr>
      <w:r>
        <w:rPr>
          <w:rFonts w:eastAsia="맑은 고딕" w:hint="eastAsia"/>
          <w:lang w:val="en-US" w:eastAsia="ko-KR"/>
        </w:rPr>
        <w:t xml:space="preserve">Presume that the UE was </w:t>
      </w:r>
      <w:r>
        <w:rPr>
          <w:rFonts w:eastAsia="맑은 고딕"/>
          <w:lang w:val="en-US" w:eastAsia="ko-KR"/>
        </w:rPr>
        <w:t>configured</w:t>
      </w:r>
      <w:r>
        <w:rPr>
          <w:rFonts w:eastAsia="맑은 고딕" w:hint="eastAsia"/>
          <w:lang w:val="en-US" w:eastAsia="ko-KR"/>
        </w:rPr>
        <w:t xml:space="preserve"> with measurement gap inside the BWP-A, now this UE does not need the measurement gap for serving cell measurement. </w:t>
      </w:r>
    </w:p>
    <w:p w:rsidR="00EA63C6" w:rsidRPr="006106D7" w:rsidRDefault="00EA63C6" w:rsidP="006106D7">
      <w:pPr>
        <w:jc w:val="both"/>
        <w:rPr>
          <w:rFonts w:eastAsia="맑은 고딕"/>
          <w:lang w:val="en-US" w:eastAsia="ko-KR"/>
        </w:rPr>
      </w:pPr>
    </w:p>
    <w:p w:rsidR="008C019E" w:rsidRDefault="00226E94" w:rsidP="002366A3">
      <w:pPr>
        <w:jc w:val="both"/>
        <w:rPr>
          <w:rFonts w:eastAsia="맑은 고딕"/>
          <w:lang w:val="en-US" w:eastAsia="ko-KR"/>
        </w:rPr>
      </w:pPr>
      <w:r>
        <w:rPr>
          <w:rFonts w:eastAsia="맑은 고딕" w:hint="eastAsia"/>
          <w:lang w:val="en-US" w:eastAsia="ko-KR"/>
        </w:rPr>
        <w:t xml:space="preserve"> Therefore, </w:t>
      </w:r>
      <w:r w:rsidR="00E7087E">
        <w:rPr>
          <w:rFonts w:eastAsia="맑은 고딕" w:hint="eastAsia"/>
          <w:lang w:val="en-US" w:eastAsia="ko-KR"/>
        </w:rPr>
        <w:t xml:space="preserve">in order to make UE possible to measure the serving cell regardless of the </w:t>
      </w:r>
      <w:r w:rsidR="00585B52">
        <w:rPr>
          <w:rFonts w:eastAsia="맑은 고딕" w:hint="eastAsia"/>
          <w:lang w:val="en-US" w:eastAsia="ko-KR"/>
        </w:rPr>
        <w:t>above cases, we can come up with the following</w:t>
      </w:r>
      <w:r>
        <w:rPr>
          <w:rFonts w:eastAsia="맑은 고딕" w:hint="eastAsia"/>
          <w:lang w:val="en-US" w:eastAsia="ko-KR"/>
        </w:rPr>
        <w:t xml:space="preserve"> alternatives: </w:t>
      </w:r>
    </w:p>
    <w:p w:rsidR="00226E94" w:rsidRDefault="00226E94" w:rsidP="001C6A0C">
      <w:pPr>
        <w:ind w:leftChars="142" w:left="284"/>
        <w:jc w:val="both"/>
        <w:rPr>
          <w:rFonts w:eastAsia="맑은 고딕"/>
          <w:b/>
          <w:lang w:val="en-US" w:eastAsia="ko-KR"/>
        </w:rPr>
      </w:pPr>
      <w:r w:rsidRPr="0029594D">
        <w:rPr>
          <w:rFonts w:eastAsia="맑은 고딕"/>
          <w:b/>
          <w:lang w:val="en-US" w:eastAsia="ko-KR"/>
        </w:rPr>
        <w:t>A</w:t>
      </w:r>
      <w:r w:rsidRPr="0029594D">
        <w:rPr>
          <w:rFonts w:eastAsia="맑은 고딕" w:hint="eastAsia"/>
          <w:b/>
          <w:lang w:val="en-US" w:eastAsia="ko-KR"/>
        </w:rPr>
        <w:t xml:space="preserve">lt. 1: </w:t>
      </w:r>
      <w:r w:rsidR="001C6A0C" w:rsidRPr="0029594D">
        <w:rPr>
          <w:rFonts w:eastAsia="맑은 고딕" w:hint="eastAsia"/>
          <w:b/>
          <w:lang w:val="en-US" w:eastAsia="ko-KR"/>
        </w:rPr>
        <w:t xml:space="preserve">network </w:t>
      </w:r>
      <w:r w:rsidR="00B16E48" w:rsidRPr="0029594D">
        <w:rPr>
          <w:rFonts w:eastAsia="맑은 고딕" w:hint="eastAsia"/>
          <w:b/>
          <w:lang w:val="en-US" w:eastAsia="ko-KR"/>
        </w:rPr>
        <w:t>performs RRC reconfiguration with modified serving cell MO.</w:t>
      </w:r>
    </w:p>
    <w:p w:rsidR="00AC1017" w:rsidRPr="00AC1017" w:rsidRDefault="00AC1017" w:rsidP="00AC1017">
      <w:pPr>
        <w:pStyle w:val="a6"/>
        <w:numPr>
          <w:ilvl w:val="0"/>
          <w:numId w:val="10"/>
        </w:numPr>
        <w:ind w:leftChars="0"/>
        <w:jc w:val="both"/>
        <w:rPr>
          <w:rFonts w:eastAsia="맑은 고딕"/>
          <w:lang w:val="en-US" w:eastAsia="ko-KR"/>
        </w:rPr>
      </w:pPr>
      <w:r>
        <w:rPr>
          <w:rFonts w:eastAsia="맑은 고딕" w:hint="eastAsia"/>
          <w:lang w:val="en-US" w:eastAsia="ko-KR"/>
        </w:rPr>
        <w:t xml:space="preserve">This RRC </w:t>
      </w:r>
      <w:r>
        <w:rPr>
          <w:rFonts w:eastAsia="맑은 고딕"/>
          <w:lang w:val="en-US" w:eastAsia="ko-KR"/>
        </w:rPr>
        <w:t>reconfiguration</w:t>
      </w:r>
      <w:r>
        <w:rPr>
          <w:rFonts w:eastAsia="맑은 고딕" w:hint="eastAsia"/>
          <w:lang w:val="en-US" w:eastAsia="ko-KR"/>
        </w:rPr>
        <w:t xml:space="preserve"> is only necessary for the Case 2. However, there will be additional latency and power consumption before starting serving cell measurement due to the additional RRC signal.</w:t>
      </w:r>
    </w:p>
    <w:p w:rsidR="00B16E48" w:rsidRDefault="00B16E48" w:rsidP="001C6A0C">
      <w:pPr>
        <w:ind w:leftChars="142" w:left="284"/>
        <w:jc w:val="both"/>
        <w:rPr>
          <w:rFonts w:eastAsia="맑은 고딕"/>
          <w:b/>
          <w:lang w:val="en-US" w:eastAsia="ko-KR"/>
        </w:rPr>
      </w:pPr>
      <w:r w:rsidRPr="0029594D">
        <w:rPr>
          <w:rFonts w:eastAsia="맑은 고딕" w:hint="eastAsia"/>
          <w:b/>
          <w:lang w:val="en-US" w:eastAsia="ko-KR"/>
        </w:rPr>
        <w:t>Alt. 2:</w:t>
      </w:r>
      <w:r w:rsidR="001C6A0C" w:rsidRPr="0029594D">
        <w:rPr>
          <w:rFonts w:eastAsia="맑은 고딕" w:hint="eastAsia"/>
          <w:b/>
          <w:lang w:val="en-US" w:eastAsia="ko-KR"/>
        </w:rPr>
        <w:t xml:space="preserve"> </w:t>
      </w:r>
      <w:r w:rsidRPr="0029594D">
        <w:rPr>
          <w:rFonts w:eastAsia="맑은 고딕" w:hint="eastAsia"/>
          <w:b/>
          <w:lang w:val="en-US" w:eastAsia="ko-KR"/>
        </w:rPr>
        <w:t xml:space="preserve">network performs measurement gap </w:t>
      </w:r>
      <w:r w:rsidRPr="0029594D">
        <w:rPr>
          <w:rFonts w:eastAsia="맑은 고딕"/>
          <w:b/>
          <w:lang w:val="en-US" w:eastAsia="ko-KR"/>
        </w:rPr>
        <w:t>configuration</w:t>
      </w:r>
      <w:r w:rsidRPr="0029594D">
        <w:rPr>
          <w:rFonts w:eastAsia="맑은 고딕" w:hint="eastAsia"/>
          <w:b/>
          <w:lang w:val="en-US" w:eastAsia="ko-KR"/>
        </w:rPr>
        <w:t>/ release with the same serving cell MO.</w:t>
      </w:r>
    </w:p>
    <w:p w:rsidR="00AC1017" w:rsidRDefault="00AC1017" w:rsidP="00AC1017">
      <w:pPr>
        <w:pStyle w:val="a6"/>
        <w:numPr>
          <w:ilvl w:val="0"/>
          <w:numId w:val="10"/>
        </w:numPr>
        <w:ind w:leftChars="0"/>
        <w:jc w:val="both"/>
        <w:rPr>
          <w:rFonts w:eastAsia="맑은 고딕"/>
          <w:lang w:val="en-US" w:eastAsia="ko-KR"/>
        </w:rPr>
      </w:pPr>
      <w:r>
        <w:rPr>
          <w:rFonts w:eastAsia="맑은 고딕" w:hint="eastAsia"/>
          <w:lang w:val="en-US" w:eastAsia="ko-KR"/>
        </w:rPr>
        <w:t xml:space="preserve">The measurement gap </w:t>
      </w:r>
      <w:r>
        <w:rPr>
          <w:rFonts w:eastAsia="맑은 고딕"/>
          <w:lang w:val="en-US" w:eastAsia="ko-KR"/>
        </w:rPr>
        <w:t>configuration</w:t>
      </w:r>
      <w:r>
        <w:rPr>
          <w:rFonts w:eastAsia="맑은 고딕" w:hint="eastAsia"/>
          <w:lang w:val="en-US" w:eastAsia="ko-KR"/>
        </w:rPr>
        <w:t xml:space="preserve"> is necessary for the Case 2. However, there will be additional latency and power consumption before starting serving cell measurement due to the additional RRC signal.</w:t>
      </w:r>
    </w:p>
    <w:p w:rsidR="00AC1017" w:rsidRPr="00AC1017" w:rsidRDefault="00AC1017" w:rsidP="00AC1017">
      <w:pPr>
        <w:pStyle w:val="a6"/>
        <w:numPr>
          <w:ilvl w:val="0"/>
          <w:numId w:val="10"/>
        </w:numPr>
        <w:ind w:leftChars="0"/>
        <w:jc w:val="both"/>
        <w:rPr>
          <w:rFonts w:eastAsia="맑은 고딕"/>
          <w:lang w:val="en-US" w:eastAsia="ko-KR"/>
        </w:rPr>
      </w:pPr>
      <w:r>
        <w:rPr>
          <w:rFonts w:eastAsia="맑은 고딕" w:hint="eastAsia"/>
          <w:lang w:val="en-US" w:eastAsia="ko-KR"/>
        </w:rPr>
        <w:t>The measurement gap rele</w:t>
      </w:r>
      <w:r w:rsidR="000E3D81">
        <w:rPr>
          <w:rFonts w:eastAsia="맑은 고딕" w:hint="eastAsia"/>
          <w:lang w:val="en-US" w:eastAsia="ko-KR"/>
        </w:rPr>
        <w:t>ase can be done for the Case 3.</w:t>
      </w:r>
    </w:p>
    <w:p w:rsidR="001C6A0C" w:rsidRDefault="001C6A0C" w:rsidP="003A7C4E">
      <w:pPr>
        <w:ind w:leftChars="142" w:left="850" w:hangingChars="283" w:hanging="566"/>
        <w:jc w:val="both"/>
        <w:rPr>
          <w:rFonts w:eastAsia="맑은 고딕"/>
          <w:b/>
          <w:lang w:val="en-US" w:eastAsia="ko-KR"/>
        </w:rPr>
      </w:pPr>
      <w:r w:rsidRPr="0029594D">
        <w:rPr>
          <w:rFonts w:eastAsia="맑은 고딕" w:hint="eastAsia"/>
          <w:b/>
          <w:lang w:val="en-US" w:eastAsia="ko-KR"/>
        </w:rPr>
        <w:t xml:space="preserve">Alt. 3: </w:t>
      </w:r>
      <w:r w:rsidR="00DB5C61" w:rsidRPr="0029594D">
        <w:rPr>
          <w:rFonts w:eastAsia="맑은 고딕" w:hint="eastAsia"/>
          <w:b/>
          <w:lang w:val="en-US" w:eastAsia="ko-KR"/>
        </w:rPr>
        <w:t xml:space="preserve">network always configures measurement gap for the serving cell MO and UE performs </w:t>
      </w:r>
      <w:r w:rsidR="003A7C4E" w:rsidRPr="0029594D">
        <w:rPr>
          <w:rFonts w:eastAsia="맑은 고딕" w:hint="eastAsia"/>
          <w:b/>
          <w:lang w:val="en-US" w:eastAsia="ko-KR"/>
        </w:rPr>
        <w:t xml:space="preserve">serving cell measurement using gap if needed. If the serving cell MO is </w:t>
      </w:r>
      <w:r w:rsidR="003A7C4E" w:rsidRPr="0029594D">
        <w:rPr>
          <w:rFonts w:eastAsia="맑은 고딕"/>
          <w:b/>
          <w:lang w:val="en-US" w:eastAsia="ko-KR"/>
        </w:rPr>
        <w:t>overlapped</w:t>
      </w:r>
      <w:r w:rsidR="003A7C4E" w:rsidRPr="0029594D">
        <w:rPr>
          <w:rFonts w:eastAsia="맑은 고딕" w:hint="eastAsia"/>
          <w:b/>
          <w:lang w:val="en-US" w:eastAsia="ko-KR"/>
        </w:rPr>
        <w:t xml:space="preserve"> with the active BWP, UE can ignore the configured gap.</w:t>
      </w:r>
    </w:p>
    <w:p w:rsidR="00F0225B" w:rsidRPr="00F0225B" w:rsidRDefault="00F0225B" w:rsidP="00F0225B">
      <w:pPr>
        <w:pStyle w:val="a6"/>
        <w:numPr>
          <w:ilvl w:val="0"/>
          <w:numId w:val="10"/>
        </w:numPr>
        <w:ind w:leftChars="0"/>
        <w:jc w:val="both"/>
        <w:rPr>
          <w:rFonts w:eastAsia="맑은 고딕"/>
          <w:lang w:val="en-US" w:eastAsia="ko-KR"/>
        </w:rPr>
      </w:pPr>
      <w:r>
        <w:rPr>
          <w:rFonts w:eastAsia="맑은 고딕" w:hint="eastAsia"/>
          <w:lang w:val="en-US" w:eastAsia="ko-KR"/>
        </w:rPr>
        <w:t xml:space="preserve">With this alternative, </w:t>
      </w:r>
      <w:r w:rsidR="0073006B">
        <w:rPr>
          <w:rFonts w:eastAsia="맑은 고딕" w:hint="eastAsia"/>
          <w:lang w:val="en-US" w:eastAsia="ko-KR"/>
        </w:rPr>
        <w:t xml:space="preserve">UE </w:t>
      </w:r>
      <w:r>
        <w:rPr>
          <w:rFonts w:eastAsia="맑은 고딕" w:hint="eastAsia"/>
          <w:lang w:val="en-US" w:eastAsia="ko-KR"/>
        </w:rPr>
        <w:t xml:space="preserve">decides whether to use the configured gap for serving cell measurement or not, based on its own decision, i.e., whether the active BWP is overlapped with the serving cell or not. There is no additional RRC signal required so no additional overhead. </w:t>
      </w:r>
    </w:p>
    <w:p w:rsidR="00BD0B14" w:rsidRDefault="00BD0B14" w:rsidP="00BD0B14">
      <w:pPr>
        <w:rPr>
          <w:rFonts w:eastAsia="맑은 고딕"/>
          <w:lang w:val="en-US" w:eastAsia="ko-KR"/>
        </w:rPr>
      </w:pPr>
    </w:p>
    <w:p w:rsidR="001530C1" w:rsidRDefault="00CC6E84" w:rsidP="001530C1">
      <w:pPr>
        <w:jc w:val="both"/>
        <w:rPr>
          <w:rFonts w:eastAsia="맑은 고딕"/>
          <w:lang w:val="en-US" w:eastAsia="ko-KR"/>
        </w:rPr>
      </w:pPr>
      <w:r>
        <w:rPr>
          <w:rFonts w:eastAsia="맑은 고딕" w:hint="eastAsia"/>
          <w:lang w:val="en-US" w:eastAsia="ko-KR"/>
        </w:rPr>
        <w:t xml:space="preserve">Although the Alt.1 and 2 seems logical, the </w:t>
      </w:r>
      <w:r w:rsidR="000F7601">
        <w:rPr>
          <w:rFonts w:eastAsia="맑은 고딕" w:hint="eastAsia"/>
          <w:lang w:val="en-US" w:eastAsia="ko-KR"/>
        </w:rPr>
        <w:t xml:space="preserve">RRC signaling overhead and delay cannot be neglected. Considering the purpose of DCI based fast BWP switching design, it </w:t>
      </w:r>
      <w:r w:rsidR="001530C1">
        <w:rPr>
          <w:rFonts w:eastAsia="맑은 고딕" w:hint="eastAsia"/>
          <w:lang w:val="en-US" w:eastAsia="ko-KR"/>
        </w:rPr>
        <w:t xml:space="preserve">is irrational to design the RRC </w:t>
      </w:r>
      <w:r w:rsidR="007E0DCE">
        <w:rPr>
          <w:rFonts w:eastAsia="맑은 고딕"/>
          <w:lang w:val="en-US" w:eastAsia="ko-KR"/>
        </w:rPr>
        <w:t>signaling</w:t>
      </w:r>
      <w:r w:rsidR="007E0DCE">
        <w:rPr>
          <w:rFonts w:eastAsia="맑은 고딕" w:hint="eastAsia"/>
          <w:lang w:val="en-US" w:eastAsia="ko-KR"/>
        </w:rPr>
        <w:t xml:space="preserve"> consequen</w:t>
      </w:r>
      <w:r w:rsidR="00A32202">
        <w:rPr>
          <w:rFonts w:eastAsia="맑은 고딕" w:hint="eastAsia"/>
          <w:lang w:val="en-US" w:eastAsia="ko-KR"/>
        </w:rPr>
        <w:t>ce</w:t>
      </w:r>
      <w:r w:rsidR="007E0DCE">
        <w:rPr>
          <w:rFonts w:eastAsia="맑은 고딕" w:hint="eastAsia"/>
          <w:lang w:val="en-US" w:eastAsia="ko-KR"/>
        </w:rPr>
        <w:t xml:space="preserve"> of the</w:t>
      </w:r>
      <w:r w:rsidR="001530C1">
        <w:rPr>
          <w:rFonts w:eastAsia="맑은 고딕" w:hint="eastAsia"/>
          <w:lang w:val="en-US" w:eastAsia="ko-KR"/>
        </w:rPr>
        <w:t xml:space="preserve"> DCI based BWP switching. </w:t>
      </w:r>
      <w:r w:rsidR="00707923">
        <w:rPr>
          <w:rFonts w:eastAsia="맑은 고딕" w:hint="eastAsia"/>
          <w:lang w:val="en-US" w:eastAsia="ko-KR"/>
        </w:rPr>
        <w:t>Regarding</w:t>
      </w:r>
      <w:r w:rsidR="005A589A">
        <w:rPr>
          <w:rFonts w:eastAsia="맑은 고딕" w:hint="eastAsia"/>
          <w:lang w:val="en-US" w:eastAsia="ko-KR"/>
        </w:rPr>
        <w:t xml:space="preserve"> the</w:t>
      </w:r>
      <w:r w:rsidR="00707923">
        <w:rPr>
          <w:rFonts w:eastAsia="맑은 고딕" w:hint="eastAsia"/>
          <w:lang w:val="en-US" w:eastAsia="ko-KR"/>
        </w:rPr>
        <w:t xml:space="preserve"> feasibility of the above alternative 3, </w:t>
      </w:r>
      <w:r w:rsidR="00CB2A23">
        <w:rPr>
          <w:rFonts w:eastAsia="맑은 고딕" w:hint="eastAsia"/>
          <w:lang w:val="en-US" w:eastAsia="ko-KR"/>
        </w:rPr>
        <w:t xml:space="preserve">we have attached the </w:t>
      </w:r>
      <w:r w:rsidR="007E73E2">
        <w:rPr>
          <w:rFonts w:eastAsia="맑은 고딕" w:hint="eastAsia"/>
          <w:lang w:val="en-US" w:eastAsia="ko-KR"/>
        </w:rPr>
        <w:t xml:space="preserve">below quote from TS 38.331 v15.1.0 </w:t>
      </w:r>
      <w:r w:rsidR="00C03024">
        <w:rPr>
          <w:rFonts w:eastAsia="맑은 고딕" w:hint="eastAsia"/>
          <w:lang w:val="en-US" w:eastAsia="ko-KR"/>
        </w:rPr>
        <w:t xml:space="preserve">which </w:t>
      </w:r>
      <w:r w:rsidR="007E73E2">
        <w:rPr>
          <w:rFonts w:eastAsia="맑은 고딕" w:hint="eastAsia"/>
          <w:lang w:val="en-US" w:eastAsia="ko-KR"/>
        </w:rPr>
        <w:t xml:space="preserve">indicates that the UE have capability of deciding whether the measurement gap is needed or not for </w:t>
      </w:r>
      <w:r w:rsidR="0096267A">
        <w:rPr>
          <w:rFonts w:eastAsia="맑은 고딕" w:hint="eastAsia"/>
          <w:lang w:val="en-US" w:eastAsia="ko-KR"/>
        </w:rPr>
        <w:t xml:space="preserve">a concerned measurement. </w:t>
      </w:r>
      <w:r w:rsidR="000A35E5">
        <w:rPr>
          <w:rFonts w:eastAsia="맑은 고딕" w:hint="eastAsia"/>
          <w:lang w:val="en-US" w:eastAsia="ko-KR"/>
        </w:rPr>
        <w:t>According to the procedure text, even if the measurement gap is configured, UE can perform measurement without using the configured gap</w:t>
      </w:r>
      <w:r w:rsidR="0015496B">
        <w:rPr>
          <w:rFonts w:eastAsia="맑은 고딕" w:hint="eastAsia"/>
          <w:lang w:val="en-US" w:eastAsia="ko-KR"/>
        </w:rPr>
        <w:t xml:space="preserve"> if the UE </w:t>
      </w:r>
      <w:r w:rsidR="0015496B" w:rsidRPr="000A35E5">
        <w:rPr>
          <w:rFonts w:eastAsia="맑은 고딕"/>
          <w:lang w:val="en-US" w:eastAsia="ko-KR"/>
        </w:rPr>
        <w:t>does not require measurement gaps to perform the concerned measurements</w:t>
      </w:r>
      <w:r w:rsidR="000A35E5">
        <w:rPr>
          <w:rFonts w:eastAsia="맑은 고딕" w:hint="eastAsia"/>
          <w:lang w:val="en-US" w:eastAsia="ko-KR"/>
        </w:rPr>
        <w:t xml:space="preserve">. </w:t>
      </w:r>
    </w:p>
    <w:p w:rsidR="001530C1" w:rsidRDefault="001530C1" w:rsidP="00294EF0">
      <w:pPr>
        <w:jc w:val="both"/>
        <w:rPr>
          <w:rFonts w:eastAsia="맑은 고딕"/>
          <w:lang w:val="en-US" w:eastAsia="ko-KR"/>
        </w:rPr>
      </w:pPr>
    </w:p>
    <w:tbl>
      <w:tblPr>
        <w:tblStyle w:val="ac"/>
        <w:tblW w:w="0" w:type="auto"/>
        <w:tblLook w:val="04A0" w:firstRow="1" w:lastRow="0" w:firstColumn="1" w:lastColumn="0" w:noHBand="0" w:noVBand="1"/>
      </w:tblPr>
      <w:tblGrid>
        <w:gridCol w:w="9225"/>
      </w:tblGrid>
      <w:tr w:rsidR="00C85BF2" w:rsidTr="00C85BF2">
        <w:tc>
          <w:tcPr>
            <w:tcW w:w="9225" w:type="dxa"/>
          </w:tcPr>
          <w:p w:rsidR="00C85BF2" w:rsidRPr="00F35584" w:rsidRDefault="00C85BF2" w:rsidP="00C85BF2">
            <w:pPr>
              <w:pStyle w:val="3"/>
              <w:outlineLvl w:val="2"/>
            </w:pPr>
            <w:bookmarkStart w:id="1" w:name="_Toc510018526"/>
            <w:r w:rsidRPr="00F35584">
              <w:lastRenderedPageBreak/>
              <w:t>5.5.3</w:t>
            </w:r>
            <w:r w:rsidRPr="00F35584">
              <w:tab/>
              <w:t>Performing measurements</w:t>
            </w:r>
            <w:bookmarkEnd w:id="1"/>
          </w:p>
          <w:p w:rsidR="00C85BF2" w:rsidRPr="00F35584" w:rsidRDefault="00C85BF2" w:rsidP="00C85BF2">
            <w:pPr>
              <w:pStyle w:val="4"/>
              <w:ind w:left="1193" w:hanging="393"/>
              <w:outlineLvl w:val="3"/>
            </w:pPr>
            <w:bookmarkStart w:id="2" w:name="_Toc510018527"/>
            <w:r w:rsidRPr="00F35584">
              <w:t>5.5.3.1</w:t>
            </w:r>
            <w:r w:rsidRPr="00F35584">
              <w:tab/>
              <w:t>General</w:t>
            </w:r>
            <w:bookmarkEnd w:id="2"/>
          </w:p>
          <w:p w:rsidR="00C85BF2" w:rsidRDefault="00C85BF2" w:rsidP="00C85BF2">
            <w:pPr>
              <w:pStyle w:val="B1"/>
              <w:rPr>
                <w:rFonts w:eastAsiaTheme="minorEastAsia"/>
                <w:lang w:eastAsia="ko-KR"/>
              </w:rPr>
            </w:pPr>
            <w:r>
              <w:rPr>
                <w:rFonts w:eastAsiaTheme="minorEastAsia"/>
                <w:lang w:eastAsia="ko-KR"/>
              </w:rPr>
              <w:t>…</w:t>
            </w:r>
          </w:p>
          <w:p w:rsidR="00C85BF2" w:rsidRPr="00F35584" w:rsidRDefault="00C85BF2" w:rsidP="00C85BF2">
            <w:pPr>
              <w:pStyle w:val="B1"/>
            </w:pPr>
            <w:r w:rsidRPr="00F35584">
              <w:t>1&gt;</w:t>
            </w:r>
            <w:r w:rsidRPr="00F35584">
              <w:tab/>
              <w:t xml:space="preserve">for each </w:t>
            </w:r>
            <w:r w:rsidRPr="00F35584">
              <w:rPr>
                <w:i/>
              </w:rPr>
              <w:t>measId</w:t>
            </w:r>
            <w:r w:rsidRPr="00F35584">
              <w:t xml:space="preserve"> included in the </w:t>
            </w:r>
            <w:r w:rsidRPr="00F35584">
              <w:rPr>
                <w:i/>
              </w:rPr>
              <w:t>measIdList</w:t>
            </w:r>
            <w:r w:rsidRPr="00F35584">
              <w:t xml:space="preserve"> within </w:t>
            </w:r>
            <w:r w:rsidRPr="00F35584">
              <w:rPr>
                <w:i/>
              </w:rPr>
              <w:t>VarMeasConfig</w:t>
            </w:r>
            <w:r w:rsidRPr="00F35584">
              <w:t>:</w:t>
            </w:r>
          </w:p>
          <w:p w:rsidR="00C85BF2" w:rsidRPr="00F35584" w:rsidRDefault="00C85BF2" w:rsidP="00C85BF2">
            <w:pPr>
              <w:pStyle w:val="B2"/>
              <w:rPr>
                <w:lang w:val="en-GB"/>
              </w:rPr>
            </w:pPr>
            <w:r w:rsidRPr="00F35584">
              <w:rPr>
                <w:lang w:val="en-GB"/>
              </w:rPr>
              <w:t>2&gt;</w:t>
            </w:r>
            <w:r w:rsidRPr="00F35584">
              <w:rPr>
                <w:lang w:val="en-GB"/>
              </w:rPr>
              <w:tab/>
              <w:t>if the reportType for the associated reportConfig is periodical or eventTriggered:</w:t>
            </w:r>
          </w:p>
          <w:p w:rsidR="00C85BF2" w:rsidRPr="00F35584" w:rsidRDefault="00C85BF2" w:rsidP="00C85BF2">
            <w:pPr>
              <w:pStyle w:val="B3"/>
              <w:rPr>
                <w:lang w:val="en-GB"/>
              </w:rPr>
            </w:pPr>
            <w:r w:rsidRPr="00F35584">
              <w:rPr>
                <w:lang w:val="en-GB"/>
              </w:rPr>
              <w:t>3&gt;</w:t>
            </w:r>
            <w:r w:rsidRPr="00F35584">
              <w:rPr>
                <w:lang w:val="en-GB"/>
              </w:rPr>
              <w:tab/>
              <w:t>if a measurement gap configuration is setup, or</w:t>
            </w:r>
          </w:p>
          <w:p w:rsidR="00C85BF2" w:rsidRPr="00F35584" w:rsidRDefault="00C85BF2" w:rsidP="00C85BF2">
            <w:pPr>
              <w:pStyle w:val="B3"/>
              <w:rPr>
                <w:lang w:val="en-GB"/>
              </w:rPr>
            </w:pPr>
            <w:r w:rsidRPr="00F35584">
              <w:rPr>
                <w:lang w:val="en-GB"/>
              </w:rPr>
              <w:t>3&gt;</w:t>
            </w:r>
            <w:r w:rsidRPr="00F35584">
              <w:rPr>
                <w:lang w:val="en-GB"/>
              </w:rPr>
              <w:tab/>
            </w:r>
            <w:r w:rsidRPr="00C85BF2">
              <w:rPr>
                <w:highlight w:val="yellow"/>
                <w:lang w:val="en-GB"/>
              </w:rPr>
              <w:t>if the UE does not require measurement gaps to perform the concerned measurements:</w:t>
            </w:r>
          </w:p>
          <w:p w:rsidR="00C85BF2" w:rsidRPr="00F35584" w:rsidRDefault="00C85BF2" w:rsidP="00C85BF2">
            <w:pPr>
              <w:pStyle w:val="B4"/>
              <w:rPr>
                <w:lang w:val="en-GB"/>
              </w:rPr>
            </w:pPr>
            <w:r w:rsidRPr="00F35584">
              <w:rPr>
                <w:lang w:val="en-GB"/>
              </w:rPr>
              <w:t>4&gt;</w:t>
            </w:r>
            <w:r w:rsidRPr="00F35584">
              <w:rPr>
                <w:lang w:val="en-GB"/>
              </w:rPr>
              <w:tab/>
              <w:t xml:space="preserve">if </w:t>
            </w:r>
            <w:r w:rsidRPr="00F35584">
              <w:rPr>
                <w:i/>
                <w:lang w:val="en-GB"/>
              </w:rPr>
              <w:t>s-MeasureConfig</w:t>
            </w:r>
            <w:r w:rsidRPr="00F35584">
              <w:rPr>
                <w:lang w:val="en-GB"/>
              </w:rPr>
              <w:t xml:space="preserve"> is not configured, or</w:t>
            </w:r>
          </w:p>
          <w:p w:rsidR="00C85BF2" w:rsidRPr="00F35584" w:rsidRDefault="00C85BF2" w:rsidP="00C85BF2">
            <w:pPr>
              <w:pStyle w:val="B4"/>
              <w:rPr>
                <w:lang w:val="en-GB"/>
              </w:rPr>
            </w:pPr>
            <w:r w:rsidRPr="00F35584">
              <w:rPr>
                <w:lang w:val="en-GB"/>
              </w:rPr>
              <w:t>4&gt;</w:t>
            </w:r>
            <w:r w:rsidRPr="00F35584">
              <w:rPr>
                <w:lang w:val="en-GB"/>
              </w:rPr>
              <w:tab/>
              <w:t xml:space="preserve">if </w:t>
            </w:r>
            <w:r w:rsidRPr="00F35584">
              <w:rPr>
                <w:i/>
                <w:lang w:val="en-GB"/>
              </w:rPr>
              <w:t>s-MeasureConfig</w:t>
            </w:r>
            <w:r w:rsidRPr="00F35584">
              <w:rPr>
                <w:lang w:val="en-GB"/>
              </w:rPr>
              <w:t xml:space="preserve"> is set to </w:t>
            </w:r>
            <w:r w:rsidRPr="00F35584">
              <w:rPr>
                <w:i/>
                <w:lang w:val="en-GB"/>
              </w:rPr>
              <w:t xml:space="preserve">ssb-RSRP </w:t>
            </w:r>
            <w:r w:rsidRPr="00F35584">
              <w:rPr>
                <w:lang w:val="en-GB"/>
              </w:rPr>
              <w:t xml:space="preserve">and the NR SpCell RSRP based on SS/PBCH block, after layer 3 filtering, is lower than </w:t>
            </w:r>
            <w:r w:rsidRPr="00F35584">
              <w:rPr>
                <w:i/>
                <w:lang w:val="en-GB"/>
              </w:rPr>
              <w:t>ssb-RSRP,</w:t>
            </w:r>
            <w:r w:rsidRPr="00F35584">
              <w:rPr>
                <w:lang w:val="en-GB"/>
              </w:rPr>
              <w:t>or</w:t>
            </w:r>
          </w:p>
          <w:p w:rsidR="00C85BF2" w:rsidRPr="00F35584" w:rsidRDefault="00C85BF2" w:rsidP="00C85BF2">
            <w:pPr>
              <w:pStyle w:val="B4"/>
              <w:rPr>
                <w:lang w:val="en-GB"/>
              </w:rPr>
            </w:pPr>
            <w:r w:rsidRPr="00F35584">
              <w:rPr>
                <w:lang w:val="en-GB"/>
              </w:rPr>
              <w:t>4&gt;</w:t>
            </w:r>
            <w:r w:rsidRPr="00F35584">
              <w:rPr>
                <w:lang w:val="en-GB"/>
              </w:rPr>
              <w:tab/>
              <w:t xml:space="preserve">if </w:t>
            </w:r>
            <w:r w:rsidRPr="00F35584">
              <w:rPr>
                <w:i/>
                <w:lang w:val="en-GB"/>
              </w:rPr>
              <w:t xml:space="preserve">s-MeasureConfig </w:t>
            </w:r>
            <w:r w:rsidRPr="00F35584">
              <w:rPr>
                <w:lang w:val="en-GB"/>
              </w:rPr>
              <w:t xml:space="preserve">is set to </w:t>
            </w:r>
            <w:r w:rsidRPr="00F35584">
              <w:rPr>
                <w:i/>
                <w:lang w:val="en-GB"/>
              </w:rPr>
              <w:t xml:space="preserve">csi-RSRP </w:t>
            </w:r>
            <w:r w:rsidRPr="00F35584">
              <w:rPr>
                <w:lang w:val="en-GB"/>
              </w:rPr>
              <w:t xml:space="preserve">and the NR SpCell RSRP based on CSI-RS, after layer 3 filtering, is lower than </w:t>
            </w:r>
            <w:r w:rsidRPr="00F35584">
              <w:rPr>
                <w:i/>
                <w:lang w:val="en-GB"/>
              </w:rPr>
              <w:t>csi-RSRP</w:t>
            </w:r>
            <w:r w:rsidRPr="00F35584">
              <w:rPr>
                <w:lang w:val="en-GB"/>
              </w:rPr>
              <w:t>:</w:t>
            </w:r>
          </w:p>
          <w:p w:rsidR="00C85BF2" w:rsidRPr="00F35584" w:rsidRDefault="00C85BF2" w:rsidP="00C85BF2">
            <w:pPr>
              <w:pStyle w:val="B5"/>
              <w:rPr>
                <w:lang w:val="en-GB"/>
              </w:rPr>
            </w:pPr>
            <w:r w:rsidRPr="00F35584">
              <w:rPr>
                <w:lang w:val="en-GB"/>
              </w:rPr>
              <w:t>5&gt;</w:t>
            </w:r>
            <w:r w:rsidRPr="00F35584">
              <w:rPr>
                <w:lang w:val="en-GB"/>
              </w:rPr>
              <w:tab/>
              <w:t xml:space="preserve">if the </w:t>
            </w:r>
            <w:r w:rsidRPr="00F35584">
              <w:rPr>
                <w:i/>
                <w:lang w:val="en-GB"/>
              </w:rPr>
              <w:t>measObject</w:t>
            </w:r>
            <w:r w:rsidRPr="00F35584">
              <w:rPr>
                <w:lang w:val="en-GB"/>
              </w:rPr>
              <w:t xml:space="preserve"> is associated to NR and the </w:t>
            </w:r>
            <w:r w:rsidRPr="00F35584">
              <w:rPr>
                <w:i/>
                <w:lang w:val="en-GB"/>
              </w:rPr>
              <w:t>rsType</w:t>
            </w:r>
            <w:r w:rsidRPr="00F35584">
              <w:rPr>
                <w:lang w:val="en-GB"/>
              </w:rPr>
              <w:t xml:space="preserve"> is set to </w:t>
            </w:r>
            <w:r w:rsidRPr="00F35584">
              <w:rPr>
                <w:i/>
                <w:lang w:val="en-GB"/>
              </w:rPr>
              <w:t>csi-rs</w:t>
            </w:r>
            <w:r w:rsidRPr="00F35584">
              <w:rPr>
                <w:lang w:val="en-GB"/>
              </w:rPr>
              <w:t>:</w:t>
            </w:r>
          </w:p>
          <w:p w:rsidR="00C85BF2" w:rsidRPr="00F35584" w:rsidRDefault="00C85BF2" w:rsidP="00C85BF2">
            <w:pPr>
              <w:pStyle w:val="B6"/>
              <w:rPr>
                <w:lang w:val="en-GB"/>
              </w:rPr>
            </w:pPr>
            <w:r w:rsidRPr="00F35584">
              <w:rPr>
                <w:lang w:val="en-GB"/>
              </w:rPr>
              <w:t>6&gt;</w:t>
            </w:r>
            <w:r w:rsidRPr="00F35584">
              <w:rPr>
                <w:lang w:val="en-GB"/>
              </w:rPr>
              <w:tab/>
              <w:t>if reportQuantityRsIndexes and maxNrofRSIndexesToReport for the associated reportConfig are configured:</w:t>
            </w:r>
          </w:p>
          <w:p w:rsidR="00C85BF2" w:rsidRPr="00F35584" w:rsidRDefault="00C85BF2" w:rsidP="00C85BF2">
            <w:pPr>
              <w:pStyle w:val="B7"/>
              <w:rPr>
                <w:lang w:val="en-GB"/>
              </w:rPr>
            </w:pPr>
            <w:r w:rsidRPr="00F35584">
              <w:rPr>
                <w:lang w:val="en-GB"/>
              </w:rPr>
              <w:t>7&gt;</w:t>
            </w:r>
            <w:r w:rsidRPr="00F35584">
              <w:rPr>
                <w:lang w:val="en-GB"/>
              </w:rPr>
              <w:tab/>
              <w:t xml:space="preserve">derive layer 3 filtered beam measurements only based on CSI-RS for each measurement quantity indicated in </w:t>
            </w:r>
            <w:r w:rsidRPr="00F35584">
              <w:rPr>
                <w:i/>
                <w:lang w:val="en-GB"/>
              </w:rPr>
              <w:t>reportQuantityRsIndexes</w:t>
            </w:r>
            <w:r w:rsidRPr="00F35584">
              <w:rPr>
                <w:lang w:val="en-GB"/>
              </w:rPr>
              <w:t>, as described in 5.5.3.3a;</w:t>
            </w:r>
          </w:p>
          <w:p w:rsidR="00C85BF2" w:rsidRPr="00F35584" w:rsidRDefault="00C85BF2" w:rsidP="00C85BF2">
            <w:pPr>
              <w:pStyle w:val="B6"/>
              <w:rPr>
                <w:lang w:val="en-GB"/>
              </w:rPr>
            </w:pPr>
            <w:r w:rsidRPr="00F35584">
              <w:rPr>
                <w:lang w:val="en-GB"/>
              </w:rPr>
              <w:t>6&gt;</w:t>
            </w:r>
            <w:r w:rsidRPr="00F35584">
              <w:rPr>
                <w:lang w:val="en-GB"/>
              </w:rPr>
              <w:tab/>
              <w:t xml:space="preserve">derive cell measurement results based on CSI-RS for each trigger quantity and each measurement quantity indicated in </w:t>
            </w:r>
            <w:r w:rsidRPr="00F35584">
              <w:rPr>
                <w:i/>
                <w:lang w:val="en-GB"/>
              </w:rPr>
              <w:t>reportQuantityCell</w:t>
            </w:r>
            <w:r w:rsidRPr="00F35584">
              <w:rPr>
                <w:lang w:val="en-GB"/>
              </w:rPr>
              <w:t xml:space="preserve"> using parameters from the associated </w:t>
            </w:r>
            <w:r w:rsidRPr="00F35584">
              <w:rPr>
                <w:i/>
                <w:lang w:val="en-GB"/>
              </w:rPr>
              <w:t>measObject</w:t>
            </w:r>
            <w:r w:rsidRPr="00F35584">
              <w:rPr>
                <w:lang w:val="en-GB"/>
              </w:rPr>
              <w:t>, as described in 5.5.3.3;</w:t>
            </w:r>
          </w:p>
          <w:p w:rsidR="00C85BF2" w:rsidRPr="00F35584" w:rsidRDefault="00C85BF2" w:rsidP="00C85BF2">
            <w:pPr>
              <w:pStyle w:val="B5"/>
              <w:rPr>
                <w:lang w:val="en-GB"/>
              </w:rPr>
            </w:pPr>
            <w:r w:rsidRPr="00F35584">
              <w:rPr>
                <w:lang w:val="en-GB"/>
              </w:rPr>
              <w:t>5&gt;</w:t>
            </w:r>
            <w:r w:rsidRPr="00F35584">
              <w:rPr>
                <w:lang w:val="en-GB"/>
              </w:rPr>
              <w:tab/>
              <w:t xml:space="preserve">if the </w:t>
            </w:r>
            <w:r w:rsidRPr="00F35584">
              <w:rPr>
                <w:i/>
                <w:lang w:val="en-GB"/>
              </w:rPr>
              <w:t>measObject</w:t>
            </w:r>
            <w:r w:rsidRPr="00F35584">
              <w:rPr>
                <w:lang w:val="en-GB"/>
              </w:rPr>
              <w:t xml:space="preserve"> is associated to NR and the </w:t>
            </w:r>
            <w:r w:rsidRPr="00F35584">
              <w:rPr>
                <w:i/>
                <w:lang w:val="en-GB"/>
              </w:rPr>
              <w:t>rsType</w:t>
            </w:r>
            <w:r w:rsidRPr="00F35584">
              <w:rPr>
                <w:lang w:val="en-GB"/>
              </w:rPr>
              <w:t xml:space="preserve"> is set to </w:t>
            </w:r>
            <w:r w:rsidRPr="00F35584">
              <w:rPr>
                <w:i/>
                <w:lang w:val="en-GB"/>
              </w:rPr>
              <w:t>ssb</w:t>
            </w:r>
            <w:r w:rsidRPr="00F35584">
              <w:rPr>
                <w:lang w:val="en-GB"/>
              </w:rPr>
              <w:t>:</w:t>
            </w:r>
          </w:p>
          <w:p w:rsidR="00C85BF2" w:rsidRPr="00F35584" w:rsidRDefault="00C85BF2" w:rsidP="00C85BF2">
            <w:pPr>
              <w:pStyle w:val="B6"/>
              <w:rPr>
                <w:lang w:val="en-GB"/>
              </w:rPr>
            </w:pPr>
            <w:r w:rsidRPr="00F35584">
              <w:rPr>
                <w:lang w:val="en-GB"/>
              </w:rPr>
              <w:t>6&gt;</w:t>
            </w:r>
            <w:r w:rsidRPr="00F35584">
              <w:rPr>
                <w:lang w:val="en-GB"/>
              </w:rPr>
              <w:tab/>
              <w:t>if reportQuantityRsIndexes and maxNrofRSIndexesToReport for the associated reportConfig are configured:</w:t>
            </w:r>
          </w:p>
          <w:p w:rsidR="00C85BF2" w:rsidRPr="00F35584" w:rsidRDefault="00C85BF2" w:rsidP="00C85BF2">
            <w:pPr>
              <w:pStyle w:val="B7"/>
              <w:rPr>
                <w:lang w:val="en-GB"/>
              </w:rPr>
            </w:pPr>
            <w:r w:rsidRPr="00F35584">
              <w:rPr>
                <w:lang w:val="en-GB"/>
              </w:rPr>
              <w:t>7&gt;</w:t>
            </w:r>
            <w:r w:rsidRPr="00F35584">
              <w:rPr>
                <w:lang w:val="en-GB"/>
              </w:rPr>
              <w:tab/>
              <w:t xml:space="preserve">derive layer 3 beam measurements only based on SS/PBCH block for each measurement quantity indicated in </w:t>
            </w:r>
            <w:r w:rsidRPr="00F35584">
              <w:rPr>
                <w:i/>
                <w:lang w:val="en-GB"/>
              </w:rPr>
              <w:t>reportQuantityRsIndexes</w:t>
            </w:r>
            <w:r w:rsidRPr="00F35584">
              <w:rPr>
                <w:lang w:val="en-GB"/>
              </w:rPr>
              <w:t>, as described in 5.5.3.3a;</w:t>
            </w:r>
          </w:p>
          <w:p w:rsidR="00C85BF2" w:rsidRPr="00F35584" w:rsidRDefault="00C85BF2" w:rsidP="00C85BF2">
            <w:pPr>
              <w:pStyle w:val="B6"/>
              <w:rPr>
                <w:lang w:val="en-GB"/>
              </w:rPr>
            </w:pPr>
            <w:r w:rsidRPr="00F35584">
              <w:rPr>
                <w:lang w:val="en-GB"/>
              </w:rPr>
              <w:t>6&gt;</w:t>
            </w:r>
            <w:r w:rsidRPr="00F35584">
              <w:rPr>
                <w:lang w:val="en-GB"/>
              </w:rPr>
              <w:tab/>
              <w:t xml:space="preserve">derive cell measurement results based on SS/PBCH block for each trigger quantity and each measurement quantity indicated in </w:t>
            </w:r>
            <w:r w:rsidRPr="00F35584">
              <w:rPr>
                <w:i/>
                <w:lang w:val="en-GB"/>
              </w:rPr>
              <w:t>reportQuantityCell</w:t>
            </w:r>
            <w:r w:rsidRPr="00F35584">
              <w:rPr>
                <w:lang w:val="en-GB"/>
              </w:rPr>
              <w:t xml:space="preserve"> using parameters from the associated </w:t>
            </w:r>
            <w:r w:rsidRPr="00F35584">
              <w:rPr>
                <w:i/>
                <w:lang w:val="en-GB"/>
              </w:rPr>
              <w:t>measObject</w:t>
            </w:r>
            <w:r w:rsidRPr="00F35584">
              <w:rPr>
                <w:lang w:val="en-GB"/>
              </w:rPr>
              <w:t>, as described in 5.5.3.3;</w:t>
            </w:r>
          </w:p>
          <w:p w:rsidR="00C85BF2" w:rsidRPr="00F35584" w:rsidRDefault="00C85BF2" w:rsidP="00C85BF2">
            <w:pPr>
              <w:pStyle w:val="B5"/>
              <w:rPr>
                <w:lang w:val="en-GB"/>
              </w:rPr>
            </w:pPr>
            <w:r w:rsidRPr="00F35584">
              <w:rPr>
                <w:lang w:val="en-GB"/>
              </w:rPr>
              <w:t>5&gt;</w:t>
            </w:r>
            <w:r w:rsidRPr="00F35584">
              <w:rPr>
                <w:lang w:val="en-GB"/>
              </w:rPr>
              <w:tab/>
              <w:t xml:space="preserve">if the </w:t>
            </w:r>
            <w:r w:rsidRPr="00F35584">
              <w:rPr>
                <w:i/>
                <w:lang w:val="en-GB"/>
              </w:rPr>
              <w:t>measObject</w:t>
            </w:r>
            <w:r w:rsidRPr="00F35584">
              <w:rPr>
                <w:lang w:val="en-GB"/>
              </w:rPr>
              <w:t xml:space="preserve"> is associated to E-UTRA:</w:t>
            </w:r>
          </w:p>
          <w:p w:rsidR="00C85BF2" w:rsidRPr="00F35584" w:rsidRDefault="00C85BF2" w:rsidP="00C85BF2">
            <w:pPr>
              <w:pStyle w:val="B6"/>
              <w:rPr>
                <w:lang w:val="en-GB"/>
              </w:rPr>
            </w:pPr>
            <w:r w:rsidRPr="00F35584">
              <w:rPr>
                <w:lang w:val="en-GB"/>
              </w:rPr>
              <w:t>6&gt;</w:t>
            </w:r>
            <w:r w:rsidRPr="00F35584">
              <w:rPr>
                <w:lang w:val="en-GB"/>
              </w:rPr>
              <w:tab/>
              <w:t xml:space="preserve">perform the corresponding measurements associated to neighbouring cells on the frequencies indicated in the concerned </w:t>
            </w:r>
            <w:r w:rsidRPr="00F35584">
              <w:rPr>
                <w:i/>
                <w:lang w:val="en-GB"/>
              </w:rPr>
              <w:t>measObject</w:t>
            </w:r>
            <w:r w:rsidRPr="00F35584">
              <w:rPr>
                <w:lang w:val="en-GB"/>
              </w:rPr>
              <w:t>;</w:t>
            </w:r>
          </w:p>
          <w:p w:rsidR="00C85BF2" w:rsidRPr="00C85BF2" w:rsidRDefault="00C85BF2" w:rsidP="00C85BF2">
            <w:pPr>
              <w:pStyle w:val="B2"/>
              <w:rPr>
                <w:rFonts w:eastAsiaTheme="minorEastAsia"/>
                <w:lang w:val="en-GB" w:eastAsia="ko-KR"/>
              </w:rPr>
            </w:pPr>
            <w:r w:rsidRPr="00F35584">
              <w:rPr>
                <w:lang w:val="en-GB"/>
              </w:rPr>
              <w:t>2&gt;</w:t>
            </w:r>
            <w:r w:rsidRPr="00F35584">
              <w:rPr>
                <w:lang w:val="en-GB"/>
              </w:rPr>
              <w:tab/>
              <w:t xml:space="preserve">perform the evaluation of reporting </w:t>
            </w:r>
            <w:r>
              <w:rPr>
                <w:lang w:val="en-GB"/>
              </w:rPr>
              <w:t>criteria as specified in 5.5.4.</w:t>
            </w:r>
          </w:p>
        </w:tc>
      </w:tr>
    </w:tbl>
    <w:p w:rsidR="00C85BF2" w:rsidRDefault="00C85BF2" w:rsidP="00BD0B14">
      <w:pPr>
        <w:rPr>
          <w:rFonts w:eastAsia="맑은 고딕"/>
          <w:lang w:val="en-US" w:eastAsia="ko-KR"/>
        </w:rPr>
      </w:pPr>
    </w:p>
    <w:p w:rsidR="009F3058" w:rsidRPr="00467496" w:rsidRDefault="00640888" w:rsidP="00467496">
      <w:pPr>
        <w:jc w:val="both"/>
        <w:rPr>
          <w:rFonts w:eastAsia="맑은 고딕"/>
          <w:lang w:val="en-US" w:eastAsia="ko-KR"/>
        </w:rPr>
      </w:pPr>
      <w:r>
        <w:rPr>
          <w:rFonts w:eastAsia="맑은 고딕" w:hint="eastAsia"/>
          <w:lang w:val="en-US" w:eastAsia="ko-KR"/>
        </w:rPr>
        <w:t xml:space="preserve">Therefore, </w:t>
      </w:r>
      <w:r w:rsidR="0015496B">
        <w:rPr>
          <w:rFonts w:eastAsia="맑은 고딕" w:hint="eastAsia"/>
          <w:lang w:val="en-US" w:eastAsia="ko-KR"/>
        </w:rPr>
        <w:t xml:space="preserve">the above alternative 3 is feasible with the </w:t>
      </w:r>
      <w:r w:rsidR="0015496B">
        <w:rPr>
          <w:rFonts w:eastAsia="맑은 고딕"/>
          <w:lang w:val="en-US" w:eastAsia="ko-KR"/>
        </w:rPr>
        <w:t>current</w:t>
      </w:r>
      <w:r w:rsidR="0015496B">
        <w:rPr>
          <w:rFonts w:eastAsia="맑은 고딕" w:hint="eastAsia"/>
          <w:lang w:val="en-US" w:eastAsia="ko-KR"/>
        </w:rPr>
        <w:t xml:space="preserve"> </w:t>
      </w:r>
      <w:r w:rsidR="0015496B">
        <w:rPr>
          <w:rFonts w:eastAsia="맑은 고딕"/>
          <w:lang w:val="en-US" w:eastAsia="ko-KR"/>
        </w:rPr>
        <w:t>specification</w:t>
      </w:r>
      <w:r w:rsidR="0015496B">
        <w:rPr>
          <w:rFonts w:eastAsia="맑은 고딕" w:hint="eastAsia"/>
          <w:lang w:val="en-US" w:eastAsia="ko-KR"/>
        </w:rPr>
        <w:t xml:space="preserve"> </w:t>
      </w:r>
      <w:r>
        <w:rPr>
          <w:rFonts w:eastAsia="맑은 고딕" w:hint="eastAsia"/>
          <w:lang w:val="en-US" w:eastAsia="ko-KR"/>
        </w:rPr>
        <w:t xml:space="preserve">we propose RAN2 to adopt the alternative 3 as the common understanding and network/ UE behavior which does not violates the design principles </w:t>
      </w:r>
      <w:r w:rsidR="0015496B">
        <w:rPr>
          <w:rFonts w:eastAsia="맑은 고딕" w:hint="eastAsia"/>
          <w:lang w:val="en-US" w:eastAsia="ko-KR"/>
        </w:rPr>
        <w:t>and does not introduce additional overhead, i.e., RRC signaling and power consumption</w:t>
      </w:r>
      <w:r>
        <w:rPr>
          <w:rFonts w:eastAsia="맑은 고딕" w:hint="eastAsia"/>
          <w:lang w:val="en-US" w:eastAsia="ko-KR"/>
        </w:rPr>
        <w:t xml:space="preserve">. </w:t>
      </w:r>
    </w:p>
    <w:p w:rsidR="00330514" w:rsidRDefault="00330514" w:rsidP="00EA22F9">
      <w:pPr>
        <w:rPr>
          <w:rFonts w:eastAsia="맑은 고딕"/>
          <w:lang w:val="en-US" w:eastAsia="ko-KR"/>
        </w:rPr>
      </w:pPr>
    </w:p>
    <w:p w:rsidR="00640888" w:rsidRDefault="00330514" w:rsidP="00CD5600">
      <w:pPr>
        <w:ind w:left="992" w:hangingChars="496" w:hanging="992"/>
        <w:rPr>
          <w:rFonts w:eastAsia="맑은 고딕"/>
          <w:b/>
          <w:lang w:val="en-US" w:eastAsia="ko-KR"/>
        </w:rPr>
      </w:pPr>
      <w:r w:rsidRPr="00FE5FA5">
        <w:rPr>
          <w:rFonts w:eastAsia="맑은 고딕" w:hint="eastAsia"/>
          <w:b/>
          <w:lang w:val="en-US" w:eastAsia="ko-KR"/>
        </w:rPr>
        <w:t xml:space="preserve">Proposal </w:t>
      </w:r>
      <w:r w:rsidR="00640888">
        <w:rPr>
          <w:rFonts w:eastAsia="맑은 고딕" w:hint="eastAsia"/>
          <w:b/>
          <w:lang w:val="en-US" w:eastAsia="ko-KR"/>
        </w:rPr>
        <w:t>1</w:t>
      </w:r>
      <w:r w:rsidRPr="00FE5FA5">
        <w:rPr>
          <w:rFonts w:eastAsia="맑은 고딕" w:hint="eastAsia"/>
          <w:b/>
          <w:lang w:val="en-US" w:eastAsia="ko-KR"/>
        </w:rPr>
        <w:t xml:space="preserve">: </w:t>
      </w:r>
      <w:r w:rsidR="00FE5FA5" w:rsidRPr="00FE5FA5">
        <w:rPr>
          <w:rFonts w:eastAsia="맑은 고딕" w:hint="eastAsia"/>
          <w:b/>
          <w:lang w:val="en-US" w:eastAsia="ko-KR"/>
        </w:rPr>
        <w:t xml:space="preserve">For </w:t>
      </w:r>
      <w:r w:rsidR="00640888">
        <w:rPr>
          <w:rFonts w:eastAsia="맑은 고딕" w:hint="eastAsia"/>
          <w:b/>
          <w:lang w:val="en-US" w:eastAsia="ko-KR"/>
        </w:rPr>
        <w:t xml:space="preserve">serving cell measurement with serving cell MO, network always configure measurement gap. </w:t>
      </w:r>
    </w:p>
    <w:p w:rsidR="00640888" w:rsidRPr="00640888" w:rsidRDefault="00640888" w:rsidP="00640888">
      <w:pPr>
        <w:ind w:left="992" w:hangingChars="496" w:hanging="992"/>
        <w:rPr>
          <w:rFonts w:eastAsia="맑은 고딕"/>
          <w:b/>
          <w:lang w:val="en-US" w:eastAsia="ko-KR"/>
        </w:rPr>
      </w:pPr>
      <w:r w:rsidRPr="00FE5FA5">
        <w:rPr>
          <w:rFonts w:eastAsia="맑은 고딕" w:hint="eastAsia"/>
          <w:b/>
          <w:lang w:val="en-US" w:eastAsia="ko-KR"/>
        </w:rPr>
        <w:lastRenderedPageBreak/>
        <w:t xml:space="preserve">Proposal </w:t>
      </w:r>
      <w:r>
        <w:rPr>
          <w:rFonts w:eastAsia="맑은 고딕" w:hint="eastAsia"/>
          <w:b/>
          <w:lang w:val="en-US" w:eastAsia="ko-KR"/>
        </w:rPr>
        <w:t>2</w:t>
      </w:r>
      <w:r w:rsidRPr="00FE5FA5">
        <w:rPr>
          <w:rFonts w:eastAsia="맑은 고딕" w:hint="eastAsia"/>
          <w:b/>
          <w:lang w:val="en-US" w:eastAsia="ko-KR"/>
        </w:rPr>
        <w:t xml:space="preserve">: For </w:t>
      </w:r>
      <w:r>
        <w:rPr>
          <w:rFonts w:eastAsia="맑은 고딕" w:hint="eastAsia"/>
          <w:b/>
          <w:lang w:val="en-US" w:eastAsia="ko-KR"/>
        </w:rPr>
        <w:t xml:space="preserve">serving cell measurement with serving cell MO, </w:t>
      </w:r>
      <w:r w:rsidRPr="00640888">
        <w:rPr>
          <w:rFonts w:eastAsia="맑은 고딕"/>
          <w:b/>
          <w:lang w:val="en-US" w:eastAsia="ko-KR"/>
        </w:rPr>
        <w:t>UE performs serving cell measurement using gap if needed</w:t>
      </w:r>
      <w:r w:rsidR="000506C3">
        <w:rPr>
          <w:rFonts w:eastAsia="맑은 고딕" w:hint="eastAsia"/>
          <w:b/>
          <w:lang w:val="en-US" w:eastAsia="ko-KR"/>
        </w:rPr>
        <w:t xml:space="preserve"> </w:t>
      </w:r>
      <w:r>
        <w:rPr>
          <w:rFonts w:eastAsia="맑은 고딕" w:hint="eastAsia"/>
          <w:b/>
          <w:lang w:val="en-US" w:eastAsia="ko-KR"/>
        </w:rPr>
        <w:t xml:space="preserve">(i.e., the bandwidth of the </w:t>
      </w:r>
      <w:r>
        <w:rPr>
          <w:rFonts w:eastAsia="맑은 고딕"/>
          <w:b/>
          <w:lang w:val="en-US" w:eastAsia="ko-KR"/>
        </w:rPr>
        <w:t>active</w:t>
      </w:r>
      <w:r>
        <w:rPr>
          <w:rFonts w:eastAsia="맑은 고딕" w:hint="eastAsia"/>
          <w:b/>
          <w:lang w:val="en-US" w:eastAsia="ko-KR"/>
        </w:rPr>
        <w:t xml:space="preserve"> BWP is not overlapped with the serving cell MO)</w:t>
      </w:r>
      <w:r w:rsidRPr="00640888">
        <w:rPr>
          <w:rFonts w:eastAsia="맑은 고딕"/>
          <w:b/>
          <w:lang w:val="en-US" w:eastAsia="ko-KR"/>
        </w:rPr>
        <w:t xml:space="preserve">. If the serving cell MO is overlapped with the active BWP, UE can </w:t>
      </w:r>
      <w:r w:rsidR="00920B61">
        <w:rPr>
          <w:rFonts w:eastAsia="맑은 고딕" w:hint="eastAsia"/>
          <w:b/>
          <w:lang w:val="en-US" w:eastAsia="ko-KR"/>
        </w:rPr>
        <w:t xml:space="preserve">just perform serving cell measurement without the configured gap. </w:t>
      </w:r>
    </w:p>
    <w:p w:rsidR="007971ED" w:rsidRPr="008F54C8" w:rsidRDefault="007971ED" w:rsidP="007971ED">
      <w:pPr>
        <w:ind w:left="981" w:hangingChars="500" w:hanging="981"/>
        <w:rPr>
          <w:b/>
        </w:rPr>
      </w:pPr>
    </w:p>
    <w:p w:rsidR="007971ED" w:rsidRDefault="007971ED" w:rsidP="007971ED">
      <w:pPr>
        <w:pStyle w:val="1"/>
        <w:numPr>
          <w:ilvl w:val="0"/>
          <w:numId w:val="2"/>
        </w:numPr>
        <w:pBdr>
          <w:top w:val="single" w:sz="12" w:space="4" w:color="auto"/>
        </w:pBdr>
      </w:pPr>
      <w:r>
        <w:t>Conclusion</w:t>
      </w:r>
    </w:p>
    <w:p w:rsidR="007971ED" w:rsidRPr="001E56C6" w:rsidRDefault="007971ED" w:rsidP="007971ED">
      <w:pPr>
        <w:rPr>
          <w:rFonts w:eastAsia="맑은 고딕"/>
          <w:lang w:eastAsia="ko-KR"/>
        </w:rPr>
      </w:pPr>
      <w:r>
        <w:t>Based on the above, RAN2 is requested to discuss and if possible agree on the following</w:t>
      </w:r>
      <w:r w:rsidR="007F52EC">
        <w:rPr>
          <w:rFonts w:eastAsiaTheme="minorEastAsia" w:hint="eastAsia"/>
          <w:lang w:eastAsia="ko-KR"/>
        </w:rPr>
        <w:t xml:space="preserve"> observation and</w:t>
      </w:r>
      <w:r>
        <w:t xml:space="preserve"> proposals:</w:t>
      </w:r>
    </w:p>
    <w:p w:rsidR="003C48B1" w:rsidRDefault="003C48B1" w:rsidP="003C48B1">
      <w:pPr>
        <w:rPr>
          <w:rFonts w:eastAsia="맑은 고딕"/>
          <w:lang w:val="en-US" w:eastAsia="ko-KR"/>
        </w:rPr>
      </w:pPr>
    </w:p>
    <w:p w:rsidR="007E46BC" w:rsidRPr="007E46BC" w:rsidRDefault="007E46BC" w:rsidP="007E46BC">
      <w:pPr>
        <w:ind w:left="992" w:hangingChars="496" w:hanging="992"/>
        <w:rPr>
          <w:rFonts w:eastAsia="맑은 고딕"/>
          <w:lang w:val="en-US" w:eastAsia="ko-KR"/>
        </w:rPr>
      </w:pPr>
      <w:r w:rsidRPr="007E46BC">
        <w:rPr>
          <w:rFonts w:eastAsia="맑은 고딕" w:hint="eastAsia"/>
          <w:lang w:val="en-US" w:eastAsia="ko-KR"/>
        </w:rPr>
        <w:t xml:space="preserve">Observation 1: Measurement gap is needed for the serving cell measurement if the active BWP is not overlapped with the serving cell MO. </w:t>
      </w:r>
    </w:p>
    <w:p w:rsidR="003C48B1" w:rsidRPr="007E46BC" w:rsidRDefault="003C48B1" w:rsidP="003C48B1">
      <w:pPr>
        <w:rPr>
          <w:rFonts w:eastAsia="맑은 고딕"/>
          <w:lang w:val="en-US" w:eastAsia="ko-KR"/>
        </w:rPr>
      </w:pPr>
    </w:p>
    <w:p w:rsidR="007E46BC" w:rsidRDefault="007E46BC" w:rsidP="007E46BC">
      <w:pPr>
        <w:ind w:left="992" w:hangingChars="496" w:hanging="992"/>
        <w:rPr>
          <w:rFonts w:eastAsia="맑은 고딕"/>
          <w:b/>
          <w:lang w:val="en-US" w:eastAsia="ko-KR"/>
        </w:rPr>
      </w:pPr>
      <w:r w:rsidRPr="00FE5FA5">
        <w:rPr>
          <w:rFonts w:eastAsia="맑은 고딕" w:hint="eastAsia"/>
          <w:b/>
          <w:lang w:val="en-US" w:eastAsia="ko-KR"/>
        </w:rPr>
        <w:t xml:space="preserve">Proposal </w:t>
      </w:r>
      <w:r>
        <w:rPr>
          <w:rFonts w:eastAsia="맑은 고딕" w:hint="eastAsia"/>
          <w:b/>
          <w:lang w:val="en-US" w:eastAsia="ko-KR"/>
        </w:rPr>
        <w:t>1</w:t>
      </w:r>
      <w:r w:rsidRPr="00FE5FA5">
        <w:rPr>
          <w:rFonts w:eastAsia="맑은 고딕" w:hint="eastAsia"/>
          <w:b/>
          <w:lang w:val="en-US" w:eastAsia="ko-KR"/>
        </w:rPr>
        <w:t xml:space="preserve">: For </w:t>
      </w:r>
      <w:r>
        <w:rPr>
          <w:rFonts w:eastAsia="맑은 고딕" w:hint="eastAsia"/>
          <w:b/>
          <w:lang w:val="en-US" w:eastAsia="ko-KR"/>
        </w:rPr>
        <w:t xml:space="preserve">serving cell measurement with </w:t>
      </w:r>
      <w:r w:rsidR="00BC4C2B">
        <w:rPr>
          <w:rFonts w:eastAsia="맑은 고딕" w:hint="eastAsia"/>
          <w:b/>
          <w:lang w:val="en-US" w:eastAsia="ko-KR"/>
        </w:rPr>
        <w:t xml:space="preserve">the </w:t>
      </w:r>
      <w:r>
        <w:rPr>
          <w:rFonts w:eastAsia="맑은 고딕" w:hint="eastAsia"/>
          <w:b/>
          <w:lang w:val="en-US" w:eastAsia="ko-KR"/>
        </w:rPr>
        <w:t xml:space="preserve">serving cell MO, network always configure measurement gap. </w:t>
      </w:r>
    </w:p>
    <w:p w:rsidR="007E46BC" w:rsidRPr="00640888" w:rsidRDefault="007E46BC" w:rsidP="007E46BC">
      <w:pPr>
        <w:ind w:left="992" w:hangingChars="496" w:hanging="992"/>
        <w:rPr>
          <w:rFonts w:eastAsia="맑은 고딕"/>
          <w:b/>
          <w:lang w:val="en-US" w:eastAsia="ko-KR"/>
        </w:rPr>
      </w:pPr>
      <w:r w:rsidRPr="00FE5FA5">
        <w:rPr>
          <w:rFonts w:eastAsia="맑은 고딕" w:hint="eastAsia"/>
          <w:b/>
          <w:lang w:val="en-US" w:eastAsia="ko-KR"/>
        </w:rPr>
        <w:t xml:space="preserve">Proposal </w:t>
      </w:r>
      <w:r>
        <w:rPr>
          <w:rFonts w:eastAsia="맑은 고딕" w:hint="eastAsia"/>
          <w:b/>
          <w:lang w:val="en-US" w:eastAsia="ko-KR"/>
        </w:rPr>
        <w:t>2</w:t>
      </w:r>
      <w:r w:rsidRPr="00FE5FA5">
        <w:rPr>
          <w:rFonts w:eastAsia="맑은 고딕" w:hint="eastAsia"/>
          <w:b/>
          <w:lang w:val="en-US" w:eastAsia="ko-KR"/>
        </w:rPr>
        <w:t xml:space="preserve">: For </w:t>
      </w:r>
      <w:r>
        <w:rPr>
          <w:rFonts w:eastAsia="맑은 고딕" w:hint="eastAsia"/>
          <w:b/>
          <w:lang w:val="en-US" w:eastAsia="ko-KR"/>
        </w:rPr>
        <w:t xml:space="preserve">serving cell measurement with </w:t>
      </w:r>
      <w:r w:rsidR="00BC4C2B">
        <w:rPr>
          <w:rFonts w:eastAsia="맑은 고딕" w:hint="eastAsia"/>
          <w:b/>
          <w:lang w:val="en-US" w:eastAsia="ko-KR"/>
        </w:rPr>
        <w:t xml:space="preserve">the </w:t>
      </w:r>
      <w:r>
        <w:rPr>
          <w:rFonts w:eastAsia="맑은 고딕" w:hint="eastAsia"/>
          <w:b/>
          <w:lang w:val="en-US" w:eastAsia="ko-KR"/>
        </w:rPr>
        <w:t xml:space="preserve">serving cell MO, </w:t>
      </w:r>
      <w:r w:rsidRPr="00640888">
        <w:rPr>
          <w:rFonts w:eastAsia="맑은 고딕"/>
          <w:b/>
          <w:lang w:val="en-US" w:eastAsia="ko-KR"/>
        </w:rPr>
        <w:t>UE performs serving cell measurement using gap if needed</w:t>
      </w:r>
      <w:r>
        <w:rPr>
          <w:rFonts w:eastAsia="맑은 고딕" w:hint="eastAsia"/>
          <w:b/>
          <w:lang w:val="en-US" w:eastAsia="ko-KR"/>
        </w:rPr>
        <w:t xml:space="preserve"> (i.e., the bandwidth of the </w:t>
      </w:r>
      <w:r>
        <w:rPr>
          <w:rFonts w:eastAsia="맑은 고딕"/>
          <w:b/>
          <w:lang w:val="en-US" w:eastAsia="ko-KR"/>
        </w:rPr>
        <w:t>active</w:t>
      </w:r>
      <w:r>
        <w:rPr>
          <w:rFonts w:eastAsia="맑은 고딕" w:hint="eastAsia"/>
          <w:b/>
          <w:lang w:val="en-US" w:eastAsia="ko-KR"/>
        </w:rPr>
        <w:t xml:space="preserve"> BWP is not overlapped with the serving cell MO)</w:t>
      </w:r>
      <w:r w:rsidRPr="00640888">
        <w:rPr>
          <w:rFonts w:eastAsia="맑은 고딕"/>
          <w:b/>
          <w:lang w:val="en-US" w:eastAsia="ko-KR"/>
        </w:rPr>
        <w:t xml:space="preserve">. If the serving cell MO is overlapped with the active BWP, UE can </w:t>
      </w:r>
      <w:r>
        <w:rPr>
          <w:rFonts w:eastAsia="맑은 고딕" w:hint="eastAsia"/>
          <w:b/>
          <w:lang w:val="en-US" w:eastAsia="ko-KR"/>
        </w:rPr>
        <w:t xml:space="preserve">just perform serving cell measurement without the configured gap. </w:t>
      </w:r>
    </w:p>
    <w:p w:rsidR="000D63DC" w:rsidRPr="007E46BC" w:rsidRDefault="000D63DC" w:rsidP="005F6FD1">
      <w:pPr>
        <w:ind w:left="992" w:hangingChars="496" w:hanging="992"/>
        <w:rPr>
          <w:rFonts w:eastAsia="맑은 고딕"/>
          <w:b/>
          <w:lang w:val="en-US" w:eastAsia="ko-KR"/>
        </w:rPr>
      </w:pPr>
    </w:p>
    <w:sectPr w:rsidR="000D63DC" w:rsidRPr="007E46BC" w:rsidSect="005432F8">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339C9" w:rsidRDefault="001339C9" w:rsidP="002D2F71">
      <w:pPr>
        <w:spacing w:after="0"/>
      </w:pPr>
      <w:r>
        <w:separator/>
      </w:r>
    </w:p>
  </w:endnote>
  <w:endnote w:type="continuationSeparator" w:id="0">
    <w:p w:rsidR="001339C9" w:rsidRDefault="001339C9" w:rsidP="002D2F7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339C9" w:rsidRDefault="001339C9" w:rsidP="002D2F71">
      <w:pPr>
        <w:spacing w:after="0"/>
      </w:pPr>
      <w:r>
        <w:separator/>
      </w:r>
    </w:p>
  </w:footnote>
  <w:footnote w:type="continuationSeparator" w:id="0">
    <w:p w:rsidR="001339C9" w:rsidRDefault="001339C9" w:rsidP="002D2F7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AC5571"/>
    <w:multiLevelType w:val="hybridMultilevel"/>
    <w:tmpl w:val="2B42CAF6"/>
    <w:lvl w:ilvl="0" w:tplc="14D81B5C">
      <w:start w:val="1"/>
      <w:numFmt w:val="decimal"/>
      <w:lvlText w:val="[%1]"/>
      <w:lvlJc w:val="left"/>
      <w:pPr>
        <w:ind w:left="400" w:hanging="400"/>
      </w:pPr>
      <w:rPr>
        <w:rFonts w:hint="eastAsia"/>
        <w:b w:val="0"/>
        <w:i w:val="0"/>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
    <w:nsid w:val="1C96585A"/>
    <w:multiLevelType w:val="hybridMultilevel"/>
    <w:tmpl w:val="7666A5BC"/>
    <w:lvl w:ilvl="0" w:tplc="0409000F">
      <w:start w:val="1"/>
      <w:numFmt w:val="decimal"/>
      <w:lvlText w:val="%1."/>
      <w:lvlJc w:val="left"/>
      <w:pPr>
        <w:ind w:left="400" w:hanging="400"/>
      </w:pPr>
    </w:lvl>
    <w:lvl w:ilvl="1" w:tplc="04090019">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
    <w:nsid w:val="297E0960"/>
    <w:multiLevelType w:val="hybridMultilevel"/>
    <w:tmpl w:val="E37E1ACA"/>
    <w:lvl w:ilvl="0" w:tplc="7B7A8996">
      <w:start w:val="1"/>
      <w:numFmt w:val="decimal"/>
      <w:lvlText w:val="Case %1."/>
      <w:lvlJc w:val="left"/>
      <w:pPr>
        <w:ind w:left="760" w:hanging="360"/>
      </w:pPr>
      <w:rPr>
        <w:rFonts w:hint="default"/>
      </w:rPr>
    </w:lvl>
    <w:lvl w:ilvl="1" w:tplc="0409000B">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5A58B0FF"/>
    <w:multiLevelType w:val="singleLevel"/>
    <w:tmpl w:val="5A58B0FF"/>
    <w:lvl w:ilvl="0">
      <w:start w:val="1"/>
      <w:numFmt w:val="decimal"/>
      <w:suff w:val="nothing"/>
      <w:lvlText w:val="%1)"/>
      <w:lvlJc w:val="left"/>
    </w:lvl>
  </w:abstractNum>
  <w:abstractNum w:abstractNumId="4">
    <w:nsid w:val="5F8F3BDE"/>
    <w:multiLevelType w:val="hybridMultilevel"/>
    <w:tmpl w:val="33E2C408"/>
    <w:lvl w:ilvl="0" w:tplc="532404AA">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62CB4379"/>
    <w:multiLevelType w:val="hybridMultilevel"/>
    <w:tmpl w:val="AF8044F8"/>
    <w:lvl w:ilvl="0" w:tplc="7D8E2B48">
      <w:start w:val="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6CE30E19"/>
    <w:multiLevelType w:val="multilevel"/>
    <w:tmpl w:val="59301D12"/>
    <w:lvl w:ilvl="0">
      <w:start w:val="2"/>
      <w:numFmt w:val="decimal"/>
      <w:lvlText w:val="%1"/>
      <w:lvlJc w:val="left"/>
      <w:pPr>
        <w:ind w:left="384" w:hanging="38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nsid w:val="70DF6CF5"/>
    <w:multiLevelType w:val="hybridMultilevel"/>
    <w:tmpl w:val="AD260776"/>
    <w:lvl w:ilvl="0" w:tplc="7A383578">
      <w:start w:val="9"/>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722D6C7E"/>
    <w:multiLevelType w:val="hybridMultilevel"/>
    <w:tmpl w:val="39F6E5C4"/>
    <w:lvl w:ilvl="0" w:tplc="4E7EB2E8">
      <w:start w:val="1"/>
      <w:numFmt w:val="decimal"/>
      <w:lvlText w:val="%1."/>
      <w:lvlJc w:val="left"/>
      <w:pPr>
        <w:ind w:left="760" w:hanging="360"/>
      </w:pPr>
      <w:rPr>
        <w:rFonts w:hint="default"/>
      </w:rPr>
    </w:lvl>
    <w:lvl w:ilvl="1" w:tplc="D86C1F9A">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nsid w:val="73014D16"/>
    <w:multiLevelType w:val="hybridMultilevel"/>
    <w:tmpl w:val="39F6E5C4"/>
    <w:lvl w:ilvl="0" w:tplc="4E7EB2E8">
      <w:start w:val="1"/>
      <w:numFmt w:val="decimal"/>
      <w:lvlText w:val="%1."/>
      <w:lvlJc w:val="left"/>
      <w:pPr>
        <w:ind w:left="760" w:hanging="360"/>
      </w:pPr>
      <w:rPr>
        <w:rFonts w:hint="default"/>
      </w:rPr>
    </w:lvl>
    <w:lvl w:ilvl="1" w:tplc="D86C1F9A">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1"/>
  </w:num>
  <w:num w:numId="2">
    <w:abstractNumId w:val="6"/>
  </w:num>
  <w:num w:numId="3">
    <w:abstractNumId w:val="0"/>
  </w:num>
  <w:num w:numId="4">
    <w:abstractNumId w:val="8"/>
  </w:num>
  <w:num w:numId="5">
    <w:abstractNumId w:val="9"/>
  </w:num>
  <w:num w:numId="6">
    <w:abstractNumId w:val="3"/>
  </w:num>
  <w:num w:numId="7">
    <w:abstractNumId w:val="5"/>
  </w:num>
  <w:num w:numId="8">
    <w:abstractNumId w:val="7"/>
  </w:num>
  <w:num w:numId="9">
    <w:abstractNumId w:val="2"/>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97"/>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71ED"/>
    <w:rsid w:val="000041A0"/>
    <w:rsid w:val="00004280"/>
    <w:rsid w:val="00011460"/>
    <w:rsid w:val="00011EBC"/>
    <w:rsid w:val="0002368A"/>
    <w:rsid w:val="000270C7"/>
    <w:rsid w:val="000351C7"/>
    <w:rsid w:val="00050346"/>
    <w:rsid w:val="000506C3"/>
    <w:rsid w:val="00051053"/>
    <w:rsid w:val="00051AF9"/>
    <w:rsid w:val="0005601B"/>
    <w:rsid w:val="00062542"/>
    <w:rsid w:val="000663C1"/>
    <w:rsid w:val="00070A4F"/>
    <w:rsid w:val="00070E51"/>
    <w:rsid w:val="000736DF"/>
    <w:rsid w:val="00074E42"/>
    <w:rsid w:val="00085461"/>
    <w:rsid w:val="000854CB"/>
    <w:rsid w:val="00087B5B"/>
    <w:rsid w:val="00093278"/>
    <w:rsid w:val="0009629B"/>
    <w:rsid w:val="00097AE8"/>
    <w:rsid w:val="000A1C14"/>
    <w:rsid w:val="000A35E5"/>
    <w:rsid w:val="000A783C"/>
    <w:rsid w:val="000B6EDD"/>
    <w:rsid w:val="000C11CA"/>
    <w:rsid w:val="000C656F"/>
    <w:rsid w:val="000D617B"/>
    <w:rsid w:val="000D63DC"/>
    <w:rsid w:val="000E3D81"/>
    <w:rsid w:val="000E64C8"/>
    <w:rsid w:val="000F1E1E"/>
    <w:rsid w:val="000F549E"/>
    <w:rsid w:val="000F7601"/>
    <w:rsid w:val="00102964"/>
    <w:rsid w:val="0011372A"/>
    <w:rsid w:val="0011495B"/>
    <w:rsid w:val="00115A2F"/>
    <w:rsid w:val="0013367F"/>
    <w:rsid w:val="001339C9"/>
    <w:rsid w:val="00136224"/>
    <w:rsid w:val="001432E5"/>
    <w:rsid w:val="00143652"/>
    <w:rsid w:val="0014457D"/>
    <w:rsid w:val="001510F0"/>
    <w:rsid w:val="00152774"/>
    <w:rsid w:val="0015304B"/>
    <w:rsid w:val="001530C1"/>
    <w:rsid w:val="00153492"/>
    <w:rsid w:val="0015496B"/>
    <w:rsid w:val="00154A73"/>
    <w:rsid w:val="0016015A"/>
    <w:rsid w:val="00163F25"/>
    <w:rsid w:val="00164768"/>
    <w:rsid w:val="00164EE5"/>
    <w:rsid w:val="0016705E"/>
    <w:rsid w:val="0017058C"/>
    <w:rsid w:val="00180833"/>
    <w:rsid w:val="00180FCE"/>
    <w:rsid w:val="00182AA5"/>
    <w:rsid w:val="001850D9"/>
    <w:rsid w:val="001853FC"/>
    <w:rsid w:val="00186F18"/>
    <w:rsid w:val="00191038"/>
    <w:rsid w:val="00192F6C"/>
    <w:rsid w:val="00196B97"/>
    <w:rsid w:val="001A208A"/>
    <w:rsid w:val="001A4DDE"/>
    <w:rsid w:val="001A51B8"/>
    <w:rsid w:val="001B0326"/>
    <w:rsid w:val="001B0F64"/>
    <w:rsid w:val="001B21C6"/>
    <w:rsid w:val="001C4449"/>
    <w:rsid w:val="001C6A0C"/>
    <w:rsid w:val="001D1FAF"/>
    <w:rsid w:val="001D30F2"/>
    <w:rsid w:val="001D3286"/>
    <w:rsid w:val="001D3CDC"/>
    <w:rsid w:val="001D4B53"/>
    <w:rsid w:val="001E6D87"/>
    <w:rsid w:val="001F0016"/>
    <w:rsid w:val="001F0A97"/>
    <w:rsid w:val="001F190B"/>
    <w:rsid w:val="001F2316"/>
    <w:rsid w:val="001F5F1E"/>
    <w:rsid w:val="0020681E"/>
    <w:rsid w:val="002129B8"/>
    <w:rsid w:val="00215337"/>
    <w:rsid w:val="00215DB4"/>
    <w:rsid w:val="00222237"/>
    <w:rsid w:val="002234E0"/>
    <w:rsid w:val="0022603D"/>
    <w:rsid w:val="00226E94"/>
    <w:rsid w:val="002366A3"/>
    <w:rsid w:val="00237BB4"/>
    <w:rsid w:val="002409E9"/>
    <w:rsid w:val="00251310"/>
    <w:rsid w:val="002538A1"/>
    <w:rsid w:val="002544A8"/>
    <w:rsid w:val="00255B2C"/>
    <w:rsid w:val="0026012D"/>
    <w:rsid w:val="00261C89"/>
    <w:rsid w:val="00263195"/>
    <w:rsid w:val="00263597"/>
    <w:rsid w:val="00265191"/>
    <w:rsid w:val="00267684"/>
    <w:rsid w:val="0027597B"/>
    <w:rsid w:val="002760BD"/>
    <w:rsid w:val="00276A31"/>
    <w:rsid w:val="00277638"/>
    <w:rsid w:val="0028190F"/>
    <w:rsid w:val="0029101F"/>
    <w:rsid w:val="00292461"/>
    <w:rsid w:val="00294EF0"/>
    <w:rsid w:val="0029594D"/>
    <w:rsid w:val="00295982"/>
    <w:rsid w:val="0029682F"/>
    <w:rsid w:val="002A03FD"/>
    <w:rsid w:val="002A3C04"/>
    <w:rsid w:val="002C2207"/>
    <w:rsid w:val="002D1D82"/>
    <w:rsid w:val="002D240E"/>
    <w:rsid w:val="002D2F71"/>
    <w:rsid w:val="002D35B1"/>
    <w:rsid w:val="002E1DA1"/>
    <w:rsid w:val="002E4630"/>
    <w:rsid w:val="002F3269"/>
    <w:rsid w:val="002F3EB5"/>
    <w:rsid w:val="002F57FA"/>
    <w:rsid w:val="003158A0"/>
    <w:rsid w:val="00317E47"/>
    <w:rsid w:val="00322648"/>
    <w:rsid w:val="003230AD"/>
    <w:rsid w:val="00330514"/>
    <w:rsid w:val="00333720"/>
    <w:rsid w:val="00337208"/>
    <w:rsid w:val="00337B37"/>
    <w:rsid w:val="00340A73"/>
    <w:rsid w:val="0034743C"/>
    <w:rsid w:val="00352884"/>
    <w:rsid w:val="003541E6"/>
    <w:rsid w:val="00360DB5"/>
    <w:rsid w:val="00363823"/>
    <w:rsid w:val="00372442"/>
    <w:rsid w:val="003729C0"/>
    <w:rsid w:val="00380DB7"/>
    <w:rsid w:val="00380E41"/>
    <w:rsid w:val="0039130D"/>
    <w:rsid w:val="00393337"/>
    <w:rsid w:val="00393A09"/>
    <w:rsid w:val="003952B7"/>
    <w:rsid w:val="003967FA"/>
    <w:rsid w:val="003A3F8D"/>
    <w:rsid w:val="003A7C4E"/>
    <w:rsid w:val="003C38A0"/>
    <w:rsid w:val="003C48B1"/>
    <w:rsid w:val="003C6AFD"/>
    <w:rsid w:val="003D45B6"/>
    <w:rsid w:val="003E45EC"/>
    <w:rsid w:val="003E5314"/>
    <w:rsid w:val="003E5B60"/>
    <w:rsid w:val="003E751F"/>
    <w:rsid w:val="003E7889"/>
    <w:rsid w:val="003E7BFF"/>
    <w:rsid w:val="003F331B"/>
    <w:rsid w:val="003F3EB5"/>
    <w:rsid w:val="003F4C7B"/>
    <w:rsid w:val="00406F65"/>
    <w:rsid w:val="0040779E"/>
    <w:rsid w:val="0041192A"/>
    <w:rsid w:val="004178C4"/>
    <w:rsid w:val="00417949"/>
    <w:rsid w:val="0042371D"/>
    <w:rsid w:val="00425410"/>
    <w:rsid w:val="004254DC"/>
    <w:rsid w:val="004341AF"/>
    <w:rsid w:val="00435A2F"/>
    <w:rsid w:val="00436D99"/>
    <w:rsid w:val="00440858"/>
    <w:rsid w:val="00446C24"/>
    <w:rsid w:val="004505B3"/>
    <w:rsid w:val="0045495C"/>
    <w:rsid w:val="004561B7"/>
    <w:rsid w:val="00466CB4"/>
    <w:rsid w:val="00467496"/>
    <w:rsid w:val="00470866"/>
    <w:rsid w:val="00470DFD"/>
    <w:rsid w:val="0047233F"/>
    <w:rsid w:val="00474F66"/>
    <w:rsid w:val="00483288"/>
    <w:rsid w:val="004919BF"/>
    <w:rsid w:val="004A1769"/>
    <w:rsid w:val="004B1457"/>
    <w:rsid w:val="004B3FDA"/>
    <w:rsid w:val="004B5115"/>
    <w:rsid w:val="004B5C2A"/>
    <w:rsid w:val="004B70A6"/>
    <w:rsid w:val="004C684B"/>
    <w:rsid w:val="004C7AEB"/>
    <w:rsid w:val="004D584C"/>
    <w:rsid w:val="004F6B6C"/>
    <w:rsid w:val="004F7AFB"/>
    <w:rsid w:val="005011BD"/>
    <w:rsid w:val="00504C02"/>
    <w:rsid w:val="00504D89"/>
    <w:rsid w:val="00505C18"/>
    <w:rsid w:val="00507524"/>
    <w:rsid w:val="0052068B"/>
    <w:rsid w:val="00530904"/>
    <w:rsid w:val="0053117B"/>
    <w:rsid w:val="00535712"/>
    <w:rsid w:val="00553006"/>
    <w:rsid w:val="005603C7"/>
    <w:rsid w:val="0056383A"/>
    <w:rsid w:val="00567112"/>
    <w:rsid w:val="00574689"/>
    <w:rsid w:val="005756BC"/>
    <w:rsid w:val="005816B5"/>
    <w:rsid w:val="005829B6"/>
    <w:rsid w:val="00585B52"/>
    <w:rsid w:val="00596473"/>
    <w:rsid w:val="005A0B97"/>
    <w:rsid w:val="005A589A"/>
    <w:rsid w:val="005B4234"/>
    <w:rsid w:val="005C16F5"/>
    <w:rsid w:val="005C5529"/>
    <w:rsid w:val="005D26D7"/>
    <w:rsid w:val="005D4746"/>
    <w:rsid w:val="005D6A17"/>
    <w:rsid w:val="005F6FD1"/>
    <w:rsid w:val="00602036"/>
    <w:rsid w:val="006043D7"/>
    <w:rsid w:val="006106D7"/>
    <w:rsid w:val="006129A4"/>
    <w:rsid w:val="00623096"/>
    <w:rsid w:val="00623C1A"/>
    <w:rsid w:val="00626C48"/>
    <w:rsid w:val="006273EB"/>
    <w:rsid w:val="00632346"/>
    <w:rsid w:val="006345B9"/>
    <w:rsid w:val="00640888"/>
    <w:rsid w:val="00640BB6"/>
    <w:rsid w:val="006467BF"/>
    <w:rsid w:val="0065486F"/>
    <w:rsid w:val="00656800"/>
    <w:rsid w:val="00673E5E"/>
    <w:rsid w:val="006741FB"/>
    <w:rsid w:val="006776B0"/>
    <w:rsid w:val="00682B3A"/>
    <w:rsid w:val="0068676B"/>
    <w:rsid w:val="006A1D9A"/>
    <w:rsid w:val="006A7A28"/>
    <w:rsid w:val="006B00C1"/>
    <w:rsid w:val="006B0D3B"/>
    <w:rsid w:val="006B46CF"/>
    <w:rsid w:val="006B6C0F"/>
    <w:rsid w:val="006B7A9F"/>
    <w:rsid w:val="006C1FFB"/>
    <w:rsid w:val="006C4DE7"/>
    <w:rsid w:val="006E4756"/>
    <w:rsid w:val="006E7A80"/>
    <w:rsid w:val="006F79C4"/>
    <w:rsid w:val="007010B9"/>
    <w:rsid w:val="0070425A"/>
    <w:rsid w:val="00707923"/>
    <w:rsid w:val="00710178"/>
    <w:rsid w:val="00714645"/>
    <w:rsid w:val="0073006B"/>
    <w:rsid w:val="007300F3"/>
    <w:rsid w:val="00740481"/>
    <w:rsid w:val="0074088F"/>
    <w:rsid w:val="007445BD"/>
    <w:rsid w:val="00747EEE"/>
    <w:rsid w:val="00752019"/>
    <w:rsid w:val="00754369"/>
    <w:rsid w:val="007546BC"/>
    <w:rsid w:val="007552EB"/>
    <w:rsid w:val="00756AEB"/>
    <w:rsid w:val="007605DE"/>
    <w:rsid w:val="00761C1C"/>
    <w:rsid w:val="00777612"/>
    <w:rsid w:val="00777D85"/>
    <w:rsid w:val="007826AD"/>
    <w:rsid w:val="007834C0"/>
    <w:rsid w:val="007867DD"/>
    <w:rsid w:val="00791715"/>
    <w:rsid w:val="00794D84"/>
    <w:rsid w:val="00795F32"/>
    <w:rsid w:val="0079665C"/>
    <w:rsid w:val="007971ED"/>
    <w:rsid w:val="0079747D"/>
    <w:rsid w:val="00797961"/>
    <w:rsid w:val="007A2B8D"/>
    <w:rsid w:val="007A3EB2"/>
    <w:rsid w:val="007A3F03"/>
    <w:rsid w:val="007A408E"/>
    <w:rsid w:val="007A4B50"/>
    <w:rsid w:val="007B4067"/>
    <w:rsid w:val="007C1001"/>
    <w:rsid w:val="007C4C91"/>
    <w:rsid w:val="007C4FBC"/>
    <w:rsid w:val="007C5E14"/>
    <w:rsid w:val="007D195F"/>
    <w:rsid w:val="007D71EC"/>
    <w:rsid w:val="007E0DCE"/>
    <w:rsid w:val="007E46BC"/>
    <w:rsid w:val="007E73E2"/>
    <w:rsid w:val="007E740A"/>
    <w:rsid w:val="007F0F5A"/>
    <w:rsid w:val="007F2937"/>
    <w:rsid w:val="007F4BB4"/>
    <w:rsid w:val="007F52EC"/>
    <w:rsid w:val="007F5987"/>
    <w:rsid w:val="008003D0"/>
    <w:rsid w:val="00800E53"/>
    <w:rsid w:val="00810E7F"/>
    <w:rsid w:val="008129DA"/>
    <w:rsid w:val="00814FEA"/>
    <w:rsid w:val="008217A2"/>
    <w:rsid w:val="008253E8"/>
    <w:rsid w:val="00825D4C"/>
    <w:rsid w:val="008261AB"/>
    <w:rsid w:val="0082675C"/>
    <w:rsid w:val="00827D21"/>
    <w:rsid w:val="0083156A"/>
    <w:rsid w:val="0083399E"/>
    <w:rsid w:val="008369AA"/>
    <w:rsid w:val="008414BE"/>
    <w:rsid w:val="008431F4"/>
    <w:rsid w:val="00843663"/>
    <w:rsid w:val="008453A3"/>
    <w:rsid w:val="008500CC"/>
    <w:rsid w:val="008519AA"/>
    <w:rsid w:val="00867845"/>
    <w:rsid w:val="00884873"/>
    <w:rsid w:val="00895B7E"/>
    <w:rsid w:val="00896DB1"/>
    <w:rsid w:val="008A12C9"/>
    <w:rsid w:val="008A2BF4"/>
    <w:rsid w:val="008C019E"/>
    <w:rsid w:val="008C05C4"/>
    <w:rsid w:val="008D3C1C"/>
    <w:rsid w:val="008E3749"/>
    <w:rsid w:val="008E4A63"/>
    <w:rsid w:val="008F214F"/>
    <w:rsid w:val="008F54C8"/>
    <w:rsid w:val="00904D7E"/>
    <w:rsid w:val="00920A63"/>
    <w:rsid w:val="00920B61"/>
    <w:rsid w:val="00920D13"/>
    <w:rsid w:val="00931B98"/>
    <w:rsid w:val="00935C01"/>
    <w:rsid w:val="00936892"/>
    <w:rsid w:val="00940845"/>
    <w:rsid w:val="00941133"/>
    <w:rsid w:val="0094317F"/>
    <w:rsid w:val="0095582A"/>
    <w:rsid w:val="00957267"/>
    <w:rsid w:val="0096267A"/>
    <w:rsid w:val="00974400"/>
    <w:rsid w:val="009750F5"/>
    <w:rsid w:val="00977998"/>
    <w:rsid w:val="0098349B"/>
    <w:rsid w:val="009838BB"/>
    <w:rsid w:val="009927C5"/>
    <w:rsid w:val="009A3300"/>
    <w:rsid w:val="009A5DC6"/>
    <w:rsid w:val="009B49A9"/>
    <w:rsid w:val="009C0ABC"/>
    <w:rsid w:val="009C24E0"/>
    <w:rsid w:val="009C58F4"/>
    <w:rsid w:val="009C6439"/>
    <w:rsid w:val="009C7C84"/>
    <w:rsid w:val="009D4915"/>
    <w:rsid w:val="009D50B7"/>
    <w:rsid w:val="009D5782"/>
    <w:rsid w:val="009E32EB"/>
    <w:rsid w:val="009F3058"/>
    <w:rsid w:val="009F49C4"/>
    <w:rsid w:val="009F6B59"/>
    <w:rsid w:val="009F729B"/>
    <w:rsid w:val="00A0126A"/>
    <w:rsid w:val="00A05DD5"/>
    <w:rsid w:val="00A1083F"/>
    <w:rsid w:val="00A2070E"/>
    <w:rsid w:val="00A214B1"/>
    <w:rsid w:val="00A22790"/>
    <w:rsid w:val="00A32202"/>
    <w:rsid w:val="00A37183"/>
    <w:rsid w:val="00A46FCC"/>
    <w:rsid w:val="00A537B9"/>
    <w:rsid w:val="00A62019"/>
    <w:rsid w:val="00A6715D"/>
    <w:rsid w:val="00A74D76"/>
    <w:rsid w:val="00A7736F"/>
    <w:rsid w:val="00A813AB"/>
    <w:rsid w:val="00A8318D"/>
    <w:rsid w:val="00A87BAD"/>
    <w:rsid w:val="00A95F9B"/>
    <w:rsid w:val="00AA3646"/>
    <w:rsid w:val="00AA3EB3"/>
    <w:rsid w:val="00AA3F5A"/>
    <w:rsid w:val="00AA58B0"/>
    <w:rsid w:val="00AB24AF"/>
    <w:rsid w:val="00AB4F09"/>
    <w:rsid w:val="00AB5849"/>
    <w:rsid w:val="00AC1017"/>
    <w:rsid w:val="00AC2C5F"/>
    <w:rsid w:val="00AC721E"/>
    <w:rsid w:val="00AC7BA8"/>
    <w:rsid w:val="00AD218C"/>
    <w:rsid w:val="00AD2A08"/>
    <w:rsid w:val="00AD2FEE"/>
    <w:rsid w:val="00AD353E"/>
    <w:rsid w:val="00AE0CF1"/>
    <w:rsid w:val="00AE3360"/>
    <w:rsid w:val="00AE3A6B"/>
    <w:rsid w:val="00AE73A3"/>
    <w:rsid w:val="00AE73B5"/>
    <w:rsid w:val="00AF2AC6"/>
    <w:rsid w:val="00B11165"/>
    <w:rsid w:val="00B16E48"/>
    <w:rsid w:val="00B175C8"/>
    <w:rsid w:val="00B25F25"/>
    <w:rsid w:val="00B308E1"/>
    <w:rsid w:val="00B35BE6"/>
    <w:rsid w:val="00B369C8"/>
    <w:rsid w:val="00B42AD9"/>
    <w:rsid w:val="00B43327"/>
    <w:rsid w:val="00B52B4E"/>
    <w:rsid w:val="00B569EF"/>
    <w:rsid w:val="00B61707"/>
    <w:rsid w:val="00B67764"/>
    <w:rsid w:val="00B7171F"/>
    <w:rsid w:val="00B85781"/>
    <w:rsid w:val="00B94557"/>
    <w:rsid w:val="00B948C8"/>
    <w:rsid w:val="00B94943"/>
    <w:rsid w:val="00BA7D73"/>
    <w:rsid w:val="00BB23BE"/>
    <w:rsid w:val="00BB5C50"/>
    <w:rsid w:val="00BC1B8E"/>
    <w:rsid w:val="00BC4C2B"/>
    <w:rsid w:val="00BD0415"/>
    <w:rsid w:val="00BD0B14"/>
    <w:rsid w:val="00BD40F3"/>
    <w:rsid w:val="00BE0C47"/>
    <w:rsid w:val="00BE2775"/>
    <w:rsid w:val="00BE440C"/>
    <w:rsid w:val="00BE4CB2"/>
    <w:rsid w:val="00BE6B46"/>
    <w:rsid w:val="00BF19DB"/>
    <w:rsid w:val="00BF32F7"/>
    <w:rsid w:val="00BF5496"/>
    <w:rsid w:val="00C0144A"/>
    <w:rsid w:val="00C01D7F"/>
    <w:rsid w:val="00C03024"/>
    <w:rsid w:val="00C035DB"/>
    <w:rsid w:val="00C0462B"/>
    <w:rsid w:val="00C051C4"/>
    <w:rsid w:val="00C11484"/>
    <w:rsid w:val="00C162B8"/>
    <w:rsid w:val="00C24DEC"/>
    <w:rsid w:val="00C24F20"/>
    <w:rsid w:val="00C26A3C"/>
    <w:rsid w:val="00C314CA"/>
    <w:rsid w:val="00C32E16"/>
    <w:rsid w:val="00C35844"/>
    <w:rsid w:val="00C4010B"/>
    <w:rsid w:val="00C40C2E"/>
    <w:rsid w:val="00C61DD2"/>
    <w:rsid w:val="00C626C1"/>
    <w:rsid w:val="00C65CB1"/>
    <w:rsid w:val="00C663FB"/>
    <w:rsid w:val="00C8227A"/>
    <w:rsid w:val="00C8453C"/>
    <w:rsid w:val="00C85BF2"/>
    <w:rsid w:val="00C86571"/>
    <w:rsid w:val="00C8772F"/>
    <w:rsid w:val="00C954DC"/>
    <w:rsid w:val="00CA187B"/>
    <w:rsid w:val="00CA7DEA"/>
    <w:rsid w:val="00CB0A91"/>
    <w:rsid w:val="00CB13F9"/>
    <w:rsid w:val="00CB2A23"/>
    <w:rsid w:val="00CC6E84"/>
    <w:rsid w:val="00CD0684"/>
    <w:rsid w:val="00CD17DB"/>
    <w:rsid w:val="00CD3079"/>
    <w:rsid w:val="00CD5600"/>
    <w:rsid w:val="00CE1099"/>
    <w:rsid w:val="00CE3B91"/>
    <w:rsid w:val="00CE4B40"/>
    <w:rsid w:val="00D00CF8"/>
    <w:rsid w:val="00D061CE"/>
    <w:rsid w:val="00D11D2D"/>
    <w:rsid w:val="00D16B38"/>
    <w:rsid w:val="00D20672"/>
    <w:rsid w:val="00D24E30"/>
    <w:rsid w:val="00D27C4C"/>
    <w:rsid w:val="00D27FC2"/>
    <w:rsid w:val="00D31819"/>
    <w:rsid w:val="00D31E4F"/>
    <w:rsid w:val="00D327A7"/>
    <w:rsid w:val="00D363ED"/>
    <w:rsid w:val="00D36D93"/>
    <w:rsid w:val="00D3703B"/>
    <w:rsid w:val="00D37ED8"/>
    <w:rsid w:val="00D41C5D"/>
    <w:rsid w:val="00D43B49"/>
    <w:rsid w:val="00D467E7"/>
    <w:rsid w:val="00D5072F"/>
    <w:rsid w:val="00D53ADC"/>
    <w:rsid w:val="00D62A57"/>
    <w:rsid w:val="00D723F2"/>
    <w:rsid w:val="00D81415"/>
    <w:rsid w:val="00D838CF"/>
    <w:rsid w:val="00D94AF8"/>
    <w:rsid w:val="00DA25B1"/>
    <w:rsid w:val="00DA55C3"/>
    <w:rsid w:val="00DB5C61"/>
    <w:rsid w:val="00DC1443"/>
    <w:rsid w:val="00DC56C1"/>
    <w:rsid w:val="00DC7716"/>
    <w:rsid w:val="00DD1D3A"/>
    <w:rsid w:val="00DD7EBD"/>
    <w:rsid w:val="00DE3D68"/>
    <w:rsid w:val="00DE548F"/>
    <w:rsid w:val="00DE7160"/>
    <w:rsid w:val="00DF045B"/>
    <w:rsid w:val="00DF307E"/>
    <w:rsid w:val="00E10320"/>
    <w:rsid w:val="00E133CC"/>
    <w:rsid w:val="00E179B9"/>
    <w:rsid w:val="00E17DD0"/>
    <w:rsid w:val="00E20B84"/>
    <w:rsid w:val="00E23781"/>
    <w:rsid w:val="00E2474E"/>
    <w:rsid w:val="00E25297"/>
    <w:rsid w:val="00E37E32"/>
    <w:rsid w:val="00E42A10"/>
    <w:rsid w:val="00E60E32"/>
    <w:rsid w:val="00E7087E"/>
    <w:rsid w:val="00E9221D"/>
    <w:rsid w:val="00EA22F9"/>
    <w:rsid w:val="00EA63C6"/>
    <w:rsid w:val="00EB42AB"/>
    <w:rsid w:val="00EC540F"/>
    <w:rsid w:val="00EC604A"/>
    <w:rsid w:val="00EE226C"/>
    <w:rsid w:val="00EF5AD9"/>
    <w:rsid w:val="00F0225B"/>
    <w:rsid w:val="00F132E3"/>
    <w:rsid w:val="00F1399A"/>
    <w:rsid w:val="00F16BE2"/>
    <w:rsid w:val="00F16C75"/>
    <w:rsid w:val="00F300C3"/>
    <w:rsid w:val="00F31A68"/>
    <w:rsid w:val="00F34E77"/>
    <w:rsid w:val="00F35BBA"/>
    <w:rsid w:val="00F442DF"/>
    <w:rsid w:val="00F47567"/>
    <w:rsid w:val="00F52196"/>
    <w:rsid w:val="00F55916"/>
    <w:rsid w:val="00F56FDC"/>
    <w:rsid w:val="00F65562"/>
    <w:rsid w:val="00F71D6F"/>
    <w:rsid w:val="00F748FE"/>
    <w:rsid w:val="00F763E4"/>
    <w:rsid w:val="00F802EF"/>
    <w:rsid w:val="00F926AB"/>
    <w:rsid w:val="00F97FD9"/>
    <w:rsid w:val="00FB5120"/>
    <w:rsid w:val="00FB628D"/>
    <w:rsid w:val="00FC3207"/>
    <w:rsid w:val="00FC4BAD"/>
    <w:rsid w:val="00FD1604"/>
    <w:rsid w:val="00FD3532"/>
    <w:rsid w:val="00FD3AFB"/>
    <w:rsid w:val="00FD5D49"/>
    <w:rsid w:val="00FD7860"/>
    <w:rsid w:val="00FE4502"/>
    <w:rsid w:val="00FE5FA5"/>
    <w:rsid w:val="00FF1504"/>
    <w:rsid w:val="00FF5282"/>
    <w:rsid w:val="00FF7405"/>
    <w:rsid w:val="00FF78D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71ED"/>
    <w:pPr>
      <w:overflowPunct w:val="0"/>
      <w:autoSpaceDE w:val="0"/>
      <w:autoSpaceDN w:val="0"/>
      <w:adjustRightInd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1">
    <w:name w:val="heading 1"/>
    <w:aliases w:val="H1,h1,Heading 1 3GPP"/>
    <w:next w:val="a"/>
    <w:link w:val="1Char"/>
    <w:qFormat/>
    <w:rsid w:val="007971ED"/>
    <w:pPr>
      <w:keepNext/>
      <w:keepLines/>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SimSun" w:hAnsi="Arial" w:cs="Times New Roman"/>
      <w:kern w:val="0"/>
      <w:sz w:val="36"/>
      <w:szCs w:val="20"/>
      <w:lang w:eastAsia="en-US"/>
    </w:rPr>
  </w:style>
  <w:style w:type="paragraph" w:styleId="2">
    <w:name w:val="heading 2"/>
    <w:basedOn w:val="a"/>
    <w:next w:val="a"/>
    <w:link w:val="2Char"/>
    <w:qFormat/>
    <w:rsid w:val="007971ED"/>
    <w:pPr>
      <w:keepNext/>
      <w:spacing w:before="240" w:after="60"/>
      <w:outlineLvl w:val="1"/>
    </w:pPr>
    <w:rPr>
      <w:rFonts w:ascii="Arial" w:hAnsi="Arial" w:cs="Arial"/>
      <w:bCs/>
      <w:iCs/>
      <w:sz w:val="28"/>
      <w:szCs w:val="28"/>
      <w:lang w:val="en-US"/>
    </w:rPr>
  </w:style>
  <w:style w:type="paragraph" w:styleId="3">
    <w:name w:val="heading 3"/>
    <w:basedOn w:val="a"/>
    <w:next w:val="a"/>
    <w:link w:val="3Char"/>
    <w:qFormat/>
    <w:rsid w:val="007971ED"/>
    <w:pPr>
      <w:keepNext/>
      <w:spacing w:before="240" w:after="60"/>
      <w:outlineLvl w:val="2"/>
    </w:pPr>
    <w:rPr>
      <w:rFonts w:ascii="Arial" w:eastAsia="SimSun" w:hAnsi="Arial"/>
      <w:b/>
      <w:bCs/>
      <w:sz w:val="26"/>
      <w:szCs w:val="26"/>
      <w:lang w:val="x-none"/>
    </w:rPr>
  </w:style>
  <w:style w:type="paragraph" w:styleId="4">
    <w:name w:val="heading 4"/>
    <w:basedOn w:val="a"/>
    <w:next w:val="a"/>
    <w:link w:val="4Char"/>
    <w:uiPriority w:val="9"/>
    <w:semiHidden/>
    <w:unhideWhenUsed/>
    <w:qFormat/>
    <w:rsid w:val="00C85BF2"/>
    <w:pPr>
      <w:keepNext/>
      <w:ind w:leftChars="400" w:left="400" w:hangingChars="200" w:hanging="20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Heading 1 3GPP Char"/>
    <w:basedOn w:val="a0"/>
    <w:link w:val="1"/>
    <w:rsid w:val="007971ED"/>
    <w:rPr>
      <w:rFonts w:ascii="Arial" w:eastAsia="SimSun" w:hAnsi="Arial" w:cs="Times New Roman"/>
      <w:kern w:val="0"/>
      <w:sz w:val="36"/>
      <w:szCs w:val="20"/>
      <w:lang w:eastAsia="en-US"/>
    </w:rPr>
  </w:style>
  <w:style w:type="character" w:customStyle="1" w:styleId="2Char">
    <w:name w:val="제목 2 Char"/>
    <w:basedOn w:val="a0"/>
    <w:link w:val="2"/>
    <w:rsid w:val="007971ED"/>
    <w:rPr>
      <w:rFonts w:ascii="Arial" w:eastAsia="Times New Roman" w:hAnsi="Arial" w:cs="Arial"/>
      <w:bCs/>
      <w:iCs/>
      <w:kern w:val="0"/>
      <w:sz w:val="28"/>
      <w:szCs w:val="28"/>
      <w:lang w:eastAsia="en-US"/>
    </w:rPr>
  </w:style>
  <w:style w:type="character" w:customStyle="1" w:styleId="3Char">
    <w:name w:val="제목 3 Char"/>
    <w:basedOn w:val="a0"/>
    <w:link w:val="3"/>
    <w:rsid w:val="007971ED"/>
    <w:rPr>
      <w:rFonts w:ascii="Arial" w:eastAsia="SimSun" w:hAnsi="Arial" w:cs="Times New Roman"/>
      <w:b/>
      <w:bCs/>
      <w:kern w:val="0"/>
      <w:sz w:val="26"/>
      <w:szCs w:val="26"/>
      <w:lang w:val="x-none" w:eastAsia="en-US"/>
    </w:rPr>
  </w:style>
  <w:style w:type="paragraph" w:styleId="a3">
    <w:name w:val="header"/>
    <w:aliases w:val="header odd"/>
    <w:link w:val="Char"/>
    <w:rsid w:val="007971ED"/>
    <w:pPr>
      <w:widowControl w:val="0"/>
      <w:overflowPunct w:val="0"/>
      <w:autoSpaceDE w:val="0"/>
      <w:autoSpaceDN w:val="0"/>
      <w:adjustRightInd w:val="0"/>
      <w:spacing w:after="0" w:line="240" w:lineRule="auto"/>
      <w:jc w:val="left"/>
      <w:textAlignment w:val="baseline"/>
    </w:pPr>
    <w:rPr>
      <w:rFonts w:ascii="Arial" w:eastAsia="Times New Roman" w:hAnsi="Arial" w:cs="Times New Roman"/>
      <w:b/>
      <w:noProof/>
      <w:kern w:val="0"/>
      <w:sz w:val="18"/>
      <w:szCs w:val="20"/>
      <w:lang w:eastAsia="en-US"/>
    </w:rPr>
  </w:style>
  <w:style w:type="character" w:customStyle="1" w:styleId="Char">
    <w:name w:val="머리글 Char"/>
    <w:aliases w:val="header odd Char"/>
    <w:basedOn w:val="a0"/>
    <w:link w:val="a3"/>
    <w:rsid w:val="007971ED"/>
    <w:rPr>
      <w:rFonts w:ascii="Arial" w:eastAsia="Times New Roman" w:hAnsi="Arial" w:cs="Times New Roman"/>
      <w:b/>
      <w:noProof/>
      <w:kern w:val="0"/>
      <w:sz w:val="18"/>
      <w:szCs w:val="20"/>
      <w:lang w:eastAsia="en-US"/>
    </w:rPr>
  </w:style>
  <w:style w:type="paragraph" w:customStyle="1" w:styleId="CRCoverPage">
    <w:name w:val="CR Cover Page"/>
    <w:rsid w:val="007971ED"/>
    <w:pPr>
      <w:spacing w:after="120" w:line="240" w:lineRule="auto"/>
      <w:jc w:val="left"/>
    </w:pPr>
    <w:rPr>
      <w:rFonts w:ascii="Arial" w:eastAsia="MS Mincho" w:hAnsi="Arial" w:cs="Times New Roman"/>
      <w:kern w:val="0"/>
      <w:szCs w:val="20"/>
      <w:lang w:val="en-GB" w:eastAsia="en-US"/>
    </w:rPr>
  </w:style>
  <w:style w:type="paragraph" w:customStyle="1" w:styleId="B1">
    <w:name w:val="B1"/>
    <w:basedOn w:val="a4"/>
    <w:link w:val="B1Char"/>
    <w:qFormat/>
    <w:rsid w:val="007971ED"/>
    <w:pPr>
      <w:overflowPunct/>
      <w:autoSpaceDE/>
      <w:autoSpaceDN/>
      <w:adjustRightInd/>
      <w:ind w:leftChars="0" w:left="568" w:firstLineChars="0" w:hanging="284"/>
      <w:contextualSpacing w:val="0"/>
      <w:textAlignment w:val="auto"/>
    </w:pPr>
    <w:rPr>
      <w:rFonts w:eastAsia="MS Mincho"/>
    </w:rPr>
  </w:style>
  <w:style w:type="character" w:customStyle="1" w:styleId="B1Char">
    <w:name w:val="B1 Char"/>
    <w:link w:val="B1"/>
    <w:rsid w:val="007971ED"/>
    <w:rPr>
      <w:rFonts w:ascii="Times New Roman" w:eastAsia="MS Mincho" w:hAnsi="Times New Roman" w:cs="Times New Roman"/>
      <w:kern w:val="0"/>
      <w:szCs w:val="20"/>
      <w:lang w:val="en-GB" w:eastAsia="en-US"/>
    </w:rPr>
  </w:style>
  <w:style w:type="paragraph" w:customStyle="1" w:styleId="3GPPHeader">
    <w:name w:val="3GPP_Header"/>
    <w:basedOn w:val="a"/>
    <w:qFormat/>
    <w:rsid w:val="007971ED"/>
    <w:pPr>
      <w:tabs>
        <w:tab w:val="left" w:pos="1701"/>
        <w:tab w:val="right" w:pos="9639"/>
      </w:tabs>
      <w:spacing w:after="240"/>
      <w:jc w:val="both"/>
      <w:textAlignment w:val="auto"/>
    </w:pPr>
    <w:rPr>
      <w:rFonts w:ascii="Arial" w:hAnsi="Arial"/>
      <w:b/>
      <w:sz w:val="24"/>
      <w:lang w:eastAsia="zh-CN"/>
    </w:rPr>
  </w:style>
  <w:style w:type="paragraph" w:styleId="a4">
    <w:name w:val="List"/>
    <w:basedOn w:val="a"/>
    <w:uiPriority w:val="99"/>
    <w:semiHidden/>
    <w:unhideWhenUsed/>
    <w:rsid w:val="007971ED"/>
    <w:pPr>
      <w:ind w:leftChars="200" w:left="100" w:hangingChars="200" w:hanging="200"/>
      <w:contextualSpacing/>
    </w:pPr>
  </w:style>
  <w:style w:type="paragraph" w:styleId="a5">
    <w:name w:val="footer"/>
    <w:basedOn w:val="a"/>
    <w:link w:val="Char0"/>
    <w:uiPriority w:val="99"/>
    <w:unhideWhenUsed/>
    <w:rsid w:val="002D2F71"/>
    <w:pPr>
      <w:tabs>
        <w:tab w:val="center" w:pos="4513"/>
        <w:tab w:val="right" w:pos="9026"/>
      </w:tabs>
      <w:snapToGrid w:val="0"/>
    </w:pPr>
  </w:style>
  <w:style w:type="character" w:customStyle="1" w:styleId="Char0">
    <w:name w:val="바닥글 Char"/>
    <w:basedOn w:val="a0"/>
    <w:link w:val="a5"/>
    <w:uiPriority w:val="99"/>
    <w:rsid w:val="002D2F71"/>
    <w:rPr>
      <w:rFonts w:ascii="Times New Roman" w:eastAsia="Times New Roman" w:hAnsi="Times New Roman" w:cs="Times New Roman"/>
      <w:kern w:val="0"/>
      <w:szCs w:val="20"/>
      <w:lang w:val="en-GB" w:eastAsia="en-US"/>
    </w:rPr>
  </w:style>
  <w:style w:type="paragraph" w:styleId="a6">
    <w:name w:val="List Paragraph"/>
    <w:basedOn w:val="a"/>
    <w:uiPriority w:val="34"/>
    <w:qFormat/>
    <w:rsid w:val="005756BC"/>
    <w:pPr>
      <w:ind w:leftChars="400" w:left="800"/>
    </w:pPr>
  </w:style>
  <w:style w:type="paragraph" w:styleId="a7">
    <w:name w:val="Balloon Text"/>
    <w:basedOn w:val="a"/>
    <w:link w:val="Char1"/>
    <w:uiPriority w:val="99"/>
    <w:semiHidden/>
    <w:unhideWhenUsed/>
    <w:rsid w:val="00D20672"/>
    <w:pPr>
      <w:spacing w:after="0"/>
    </w:pPr>
    <w:rPr>
      <w:rFonts w:asciiTheme="majorHAnsi" w:eastAsiaTheme="majorEastAsia" w:hAnsiTheme="majorHAnsi" w:cstheme="majorBidi"/>
      <w:sz w:val="18"/>
      <w:szCs w:val="18"/>
    </w:rPr>
  </w:style>
  <w:style w:type="character" w:customStyle="1" w:styleId="Char1">
    <w:name w:val="풍선 도움말 텍스트 Char"/>
    <w:basedOn w:val="a0"/>
    <w:link w:val="a7"/>
    <w:uiPriority w:val="99"/>
    <w:semiHidden/>
    <w:rsid w:val="00D20672"/>
    <w:rPr>
      <w:rFonts w:asciiTheme="majorHAnsi" w:eastAsiaTheme="majorEastAsia" w:hAnsiTheme="majorHAnsi" w:cstheme="majorBidi"/>
      <w:kern w:val="0"/>
      <w:sz w:val="18"/>
      <w:szCs w:val="18"/>
      <w:lang w:val="en-GB" w:eastAsia="en-US"/>
    </w:rPr>
  </w:style>
  <w:style w:type="paragraph" w:styleId="a8">
    <w:name w:val="caption"/>
    <w:basedOn w:val="a"/>
    <w:next w:val="a"/>
    <w:qFormat/>
    <w:rsid w:val="00D20672"/>
    <w:pPr>
      <w:spacing w:before="120" w:after="120" w:line="259" w:lineRule="auto"/>
    </w:pPr>
    <w:rPr>
      <w:b/>
      <w:lang w:eastAsia="en-GB"/>
    </w:rPr>
  </w:style>
  <w:style w:type="paragraph" w:customStyle="1" w:styleId="Doc-text2">
    <w:name w:val="Doc-text2"/>
    <w:basedOn w:val="a"/>
    <w:link w:val="Doc-text2Char"/>
    <w:qFormat/>
    <w:rsid w:val="00E179B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E179B9"/>
    <w:rPr>
      <w:rFonts w:ascii="Arial" w:eastAsia="MS Mincho" w:hAnsi="Arial" w:cs="Times New Roman"/>
      <w:kern w:val="0"/>
      <w:szCs w:val="24"/>
      <w:lang w:val="en-GB" w:eastAsia="en-GB"/>
    </w:rPr>
  </w:style>
  <w:style w:type="character" w:styleId="a9">
    <w:name w:val="annotation reference"/>
    <w:basedOn w:val="a0"/>
    <w:uiPriority w:val="99"/>
    <w:semiHidden/>
    <w:unhideWhenUsed/>
    <w:rsid w:val="00380DB7"/>
    <w:rPr>
      <w:sz w:val="16"/>
      <w:szCs w:val="16"/>
    </w:rPr>
  </w:style>
  <w:style w:type="paragraph" w:styleId="aa">
    <w:name w:val="annotation text"/>
    <w:basedOn w:val="a"/>
    <w:link w:val="Char2"/>
    <w:uiPriority w:val="99"/>
    <w:semiHidden/>
    <w:unhideWhenUsed/>
    <w:rsid w:val="00380DB7"/>
  </w:style>
  <w:style w:type="character" w:customStyle="1" w:styleId="Char2">
    <w:name w:val="메모 텍스트 Char"/>
    <w:basedOn w:val="a0"/>
    <w:link w:val="aa"/>
    <w:uiPriority w:val="99"/>
    <w:semiHidden/>
    <w:rsid w:val="00380DB7"/>
    <w:rPr>
      <w:rFonts w:ascii="Times New Roman" w:eastAsia="Times New Roman" w:hAnsi="Times New Roman" w:cs="Times New Roman"/>
      <w:kern w:val="0"/>
      <w:szCs w:val="20"/>
      <w:lang w:val="en-GB" w:eastAsia="en-US"/>
    </w:rPr>
  </w:style>
  <w:style w:type="paragraph" w:styleId="ab">
    <w:name w:val="annotation subject"/>
    <w:basedOn w:val="aa"/>
    <w:next w:val="aa"/>
    <w:link w:val="Char3"/>
    <w:uiPriority w:val="99"/>
    <w:semiHidden/>
    <w:unhideWhenUsed/>
    <w:rsid w:val="00380DB7"/>
    <w:rPr>
      <w:b/>
      <w:bCs/>
    </w:rPr>
  </w:style>
  <w:style w:type="character" w:customStyle="1" w:styleId="Char3">
    <w:name w:val="메모 주제 Char"/>
    <w:basedOn w:val="Char2"/>
    <w:link w:val="ab"/>
    <w:uiPriority w:val="99"/>
    <w:semiHidden/>
    <w:rsid w:val="00380DB7"/>
    <w:rPr>
      <w:rFonts w:ascii="Times New Roman" w:eastAsia="Times New Roman" w:hAnsi="Times New Roman" w:cs="Times New Roman"/>
      <w:b/>
      <w:bCs/>
      <w:kern w:val="0"/>
      <w:szCs w:val="20"/>
      <w:lang w:val="en-GB" w:eastAsia="en-US"/>
    </w:rPr>
  </w:style>
  <w:style w:type="table" w:styleId="ac">
    <w:name w:val="Table Grid"/>
    <w:basedOn w:val="a1"/>
    <w:uiPriority w:val="39"/>
    <w:rsid w:val="00C85BF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1">
    <w:name w:val="B1 Char1"/>
    <w:qFormat/>
    <w:rsid w:val="00C85BF2"/>
    <w:rPr>
      <w:rFonts w:eastAsia="Times New Roman"/>
      <w:lang w:eastAsia="ja-JP"/>
    </w:rPr>
  </w:style>
  <w:style w:type="paragraph" w:customStyle="1" w:styleId="B2">
    <w:name w:val="B2"/>
    <w:basedOn w:val="20"/>
    <w:link w:val="B2Char"/>
    <w:rsid w:val="00C85BF2"/>
    <w:pPr>
      <w:ind w:leftChars="0" w:left="851" w:firstLineChars="0" w:hanging="284"/>
      <w:contextualSpacing w:val="0"/>
    </w:pPr>
    <w:rPr>
      <w:lang w:val="x-none" w:eastAsia="ja-JP"/>
    </w:rPr>
  </w:style>
  <w:style w:type="character" w:customStyle="1" w:styleId="B2Char">
    <w:name w:val="B2 Char"/>
    <w:link w:val="B2"/>
    <w:qFormat/>
    <w:rsid w:val="00C85BF2"/>
    <w:rPr>
      <w:rFonts w:ascii="Times New Roman" w:eastAsia="Times New Roman" w:hAnsi="Times New Roman" w:cs="Times New Roman"/>
      <w:kern w:val="0"/>
      <w:szCs w:val="20"/>
      <w:lang w:val="x-none" w:eastAsia="ja-JP"/>
    </w:rPr>
  </w:style>
  <w:style w:type="paragraph" w:customStyle="1" w:styleId="B3">
    <w:name w:val="B3"/>
    <w:basedOn w:val="30"/>
    <w:link w:val="B3Char2"/>
    <w:rsid w:val="00C85BF2"/>
    <w:pPr>
      <w:ind w:leftChars="0" w:left="1135" w:firstLineChars="0" w:hanging="284"/>
      <w:contextualSpacing w:val="0"/>
    </w:pPr>
    <w:rPr>
      <w:lang w:val="x-none" w:eastAsia="ja-JP"/>
    </w:rPr>
  </w:style>
  <w:style w:type="character" w:customStyle="1" w:styleId="B3Char2">
    <w:name w:val="B3 Char2"/>
    <w:link w:val="B3"/>
    <w:qFormat/>
    <w:rsid w:val="00C85BF2"/>
    <w:rPr>
      <w:rFonts w:ascii="Times New Roman" w:eastAsia="Times New Roman" w:hAnsi="Times New Roman" w:cs="Times New Roman"/>
      <w:kern w:val="0"/>
      <w:szCs w:val="20"/>
      <w:lang w:val="x-none" w:eastAsia="ja-JP"/>
    </w:rPr>
  </w:style>
  <w:style w:type="paragraph" w:customStyle="1" w:styleId="B4">
    <w:name w:val="B4"/>
    <w:basedOn w:val="40"/>
    <w:link w:val="B4Char"/>
    <w:rsid w:val="00C85BF2"/>
    <w:pPr>
      <w:ind w:leftChars="0" w:left="1418" w:firstLineChars="0" w:hanging="284"/>
      <w:contextualSpacing w:val="0"/>
    </w:pPr>
    <w:rPr>
      <w:lang w:val="x-none" w:eastAsia="ja-JP"/>
    </w:rPr>
  </w:style>
  <w:style w:type="character" w:customStyle="1" w:styleId="B4Char">
    <w:name w:val="B4 Char"/>
    <w:link w:val="B4"/>
    <w:rsid w:val="00C85BF2"/>
    <w:rPr>
      <w:rFonts w:ascii="Times New Roman" w:eastAsia="Times New Roman" w:hAnsi="Times New Roman" w:cs="Times New Roman"/>
      <w:kern w:val="0"/>
      <w:szCs w:val="20"/>
      <w:lang w:val="x-none" w:eastAsia="ja-JP"/>
    </w:rPr>
  </w:style>
  <w:style w:type="paragraph" w:customStyle="1" w:styleId="B5">
    <w:name w:val="B5"/>
    <w:basedOn w:val="5"/>
    <w:link w:val="B5Char"/>
    <w:rsid w:val="00C85BF2"/>
    <w:pPr>
      <w:ind w:leftChars="0" w:left="1702" w:firstLineChars="0" w:hanging="284"/>
      <w:contextualSpacing w:val="0"/>
    </w:pPr>
    <w:rPr>
      <w:lang w:val="x-none" w:eastAsia="ja-JP"/>
    </w:rPr>
  </w:style>
  <w:style w:type="character" w:customStyle="1" w:styleId="B5Char">
    <w:name w:val="B5 Char"/>
    <w:link w:val="B5"/>
    <w:rsid w:val="00C85BF2"/>
    <w:rPr>
      <w:rFonts w:ascii="Times New Roman" w:eastAsia="Times New Roman" w:hAnsi="Times New Roman" w:cs="Times New Roman"/>
      <w:kern w:val="0"/>
      <w:szCs w:val="20"/>
      <w:lang w:val="x-none" w:eastAsia="ja-JP"/>
    </w:rPr>
  </w:style>
  <w:style w:type="paragraph" w:customStyle="1" w:styleId="B6">
    <w:name w:val="B6"/>
    <w:basedOn w:val="B5"/>
    <w:link w:val="B6Char"/>
    <w:rsid w:val="00C85BF2"/>
    <w:pPr>
      <w:ind w:left="1985"/>
    </w:pPr>
  </w:style>
  <w:style w:type="character" w:customStyle="1" w:styleId="B6Char">
    <w:name w:val="B6 Char"/>
    <w:link w:val="B6"/>
    <w:rsid w:val="00C85BF2"/>
    <w:rPr>
      <w:rFonts w:ascii="Times New Roman" w:eastAsia="Times New Roman" w:hAnsi="Times New Roman" w:cs="Times New Roman"/>
      <w:kern w:val="0"/>
      <w:szCs w:val="20"/>
      <w:lang w:val="x-none" w:eastAsia="ja-JP"/>
    </w:rPr>
  </w:style>
  <w:style w:type="paragraph" w:customStyle="1" w:styleId="B7">
    <w:name w:val="B7"/>
    <w:basedOn w:val="B6"/>
    <w:link w:val="B7Char"/>
    <w:rsid w:val="00C85BF2"/>
    <w:pPr>
      <w:ind w:left="2269"/>
    </w:pPr>
  </w:style>
  <w:style w:type="character" w:customStyle="1" w:styleId="B7Char">
    <w:name w:val="B7 Char"/>
    <w:link w:val="B7"/>
    <w:rsid w:val="00C85BF2"/>
    <w:rPr>
      <w:rFonts w:ascii="Times New Roman" w:eastAsia="Times New Roman" w:hAnsi="Times New Roman" w:cs="Times New Roman"/>
      <w:kern w:val="0"/>
      <w:szCs w:val="20"/>
      <w:lang w:val="x-none" w:eastAsia="ja-JP"/>
    </w:rPr>
  </w:style>
  <w:style w:type="paragraph" w:styleId="20">
    <w:name w:val="List 2"/>
    <w:basedOn w:val="a"/>
    <w:uiPriority w:val="99"/>
    <w:semiHidden/>
    <w:unhideWhenUsed/>
    <w:rsid w:val="00C85BF2"/>
    <w:pPr>
      <w:ind w:leftChars="400" w:left="100" w:hangingChars="200" w:hanging="200"/>
      <w:contextualSpacing/>
    </w:pPr>
  </w:style>
  <w:style w:type="paragraph" w:styleId="30">
    <w:name w:val="List 3"/>
    <w:basedOn w:val="a"/>
    <w:uiPriority w:val="99"/>
    <w:semiHidden/>
    <w:unhideWhenUsed/>
    <w:rsid w:val="00C85BF2"/>
    <w:pPr>
      <w:ind w:leftChars="600" w:left="100" w:hangingChars="200" w:hanging="200"/>
      <w:contextualSpacing/>
    </w:pPr>
  </w:style>
  <w:style w:type="paragraph" w:styleId="40">
    <w:name w:val="List 4"/>
    <w:basedOn w:val="a"/>
    <w:uiPriority w:val="99"/>
    <w:semiHidden/>
    <w:unhideWhenUsed/>
    <w:rsid w:val="00C85BF2"/>
    <w:pPr>
      <w:ind w:leftChars="800" w:left="100" w:hangingChars="200" w:hanging="200"/>
      <w:contextualSpacing/>
    </w:pPr>
  </w:style>
  <w:style w:type="paragraph" w:styleId="5">
    <w:name w:val="List 5"/>
    <w:basedOn w:val="a"/>
    <w:uiPriority w:val="99"/>
    <w:semiHidden/>
    <w:unhideWhenUsed/>
    <w:rsid w:val="00C85BF2"/>
    <w:pPr>
      <w:ind w:leftChars="1000" w:left="100" w:hangingChars="200" w:hanging="200"/>
      <w:contextualSpacing/>
    </w:pPr>
  </w:style>
  <w:style w:type="character" w:customStyle="1" w:styleId="4Char">
    <w:name w:val="제목 4 Char"/>
    <w:basedOn w:val="a0"/>
    <w:link w:val="4"/>
    <w:uiPriority w:val="9"/>
    <w:semiHidden/>
    <w:rsid w:val="00C85BF2"/>
    <w:rPr>
      <w:rFonts w:ascii="Times New Roman" w:eastAsia="Times New Roman" w:hAnsi="Times New Roman" w:cs="Times New Roman"/>
      <w:b/>
      <w:bCs/>
      <w:kern w:val="0"/>
      <w:szCs w:val="20"/>
      <w:lang w:val="en-GB" w:eastAsia="en-US"/>
    </w:rPr>
  </w:style>
  <w:style w:type="character" w:styleId="ad">
    <w:name w:val="Hyperlink"/>
    <w:uiPriority w:val="99"/>
    <w:rsid w:val="00F52196"/>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71ED"/>
    <w:pPr>
      <w:overflowPunct w:val="0"/>
      <w:autoSpaceDE w:val="0"/>
      <w:autoSpaceDN w:val="0"/>
      <w:adjustRightInd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1">
    <w:name w:val="heading 1"/>
    <w:aliases w:val="H1,h1,Heading 1 3GPP"/>
    <w:next w:val="a"/>
    <w:link w:val="1Char"/>
    <w:qFormat/>
    <w:rsid w:val="007971ED"/>
    <w:pPr>
      <w:keepNext/>
      <w:keepLines/>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SimSun" w:hAnsi="Arial" w:cs="Times New Roman"/>
      <w:kern w:val="0"/>
      <w:sz w:val="36"/>
      <w:szCs w:val="20"/>
      <w:lang w:eastAsia="en-US"/>
    </w:rPr>
  </w:style>
  <w:style w:type="paragraph" w:styleId="2">
    <w:name w:val="heading 2"/>
    <w:basedOn w:val="a"/>
    <w:next w:val="a"/>
    <w:link w:val="2Char"/>
    <w:qFormat/>
    <w:rsid w:val="007971ED"/>
    <w:pPr>
      <w:keepNext/>
      <w:spacing w:before="240" w:after="60"/>
      <w:outlineLvl w:val="1"/>
    </w:pPr>
    <w:rPr>
      <w:rFonts w:ascii="Arial" w:hAnsi="Arial" w:cs="Arial"/>
      <w:bCs/>
      <w:iCs/>
      <w:sz w:val="28"/>
      <w:szCs w:val="28"/>
      <w:lang w:val="en-US"/>
    </w:rPr>
  </w:style>
  <w:style w:type="paragraph" w:styleId="3">
    <w:name w:val="heading 3"/>
    <w:basedOn w:val="a"/>
    <w:next w:val="a"/>
    <w:link w:val="3Char"/>
    <w:qFormat/>
    <w:rsid w:val="007971ED"/>
    <w:pPr>
      <w:keepNext/>
      <w:spacing w:before="240" w:after="60"/>
      <w:outlineLvl w:val="2"/>
    </w:pPr>
    <w:rPr>
      <w:rFonts w:ascii="Arial" w:eastAsia="SimSun" w:hAnsi="Arial"/>
      <w:b/>
      <w:bCs/>
      <w:sz w:val="26"/>
      <w:szCs w:val="26"/>
      <w:lang w:val="x-none"/>
    </w:rPr>
  </w:style>
  <w:style w:type="paragraph" w:styleId="4">
    <w:name w:val="heading 4"/>
    <w:basedOn w:val="a"/>
    <w:next w:val="a"/>
    <w:link w:val="4Char"/>
    <w:uiPriority w:val="9"/>
    <w:semiHidden/>
    <w:unhideWhenUsed/>
    <w:qFormat/>
    <w:rsid w:val="00C85BF2"/>
    <w:pPr>
      <w:keepNext/>
      <w:ind w:leftChars="400" w:left="400" w:hangingChars="200" w:hanging="20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Heading 1 3GPP Char"/>
    <w:basedOn w:val="a0"/>
    <w:link w:val="1"/>
    <w:rsid w:val="007971ED"/>
    <w:rPr>
      <w:rFonts w:ascii="Arial" w:eastAsia="SimSun" w:hAnsi="Arial" w:cs="Times New Roman"/>
      <w:kern w:val="0"/>
      <w:sz w:val="36"/>
      <w:szCs w:val="20"/>
      <w:lang w:eastAsia="en-US"/>
    </w:rPr>
  </w:style>
  <w:style w:type="character" w:customStyle="1" w:styleId="2Char">
    <w:name w:val="제목 2 Char"/>
    <w:basedOn w:val="a0"/>
    <w:link w:val="2"/>
    <w:rsid w:val="007971ED"/>
    <w:rPr>
      <w:rFonts w:ascii="Arial" w:eastAsia="Times New Roman" w:hAnsi="Arial" w:cs="Arial"/>
      <w:bCs/>
      <w:iCs/>
      <w:kern w:val="0"/>
      <w:sz w:val="28"/>
      <w:szCs w:val="28"/>
      <w:lang w:eastAsia="en-US"/>
    </w:rPr>
  </w:style>
  <w:style w:type="character" w:customStyle="1" w:styleId="3Char">
    <w:name w:val="제목 3 Char"/>
    <w:basedOn w:val="a0"/>
    <w:link w:val="3"/>
    <w:rsid w:val="007971ED"/>
    <w:rPr>
      <w:rFonts w:ascii="Arial" w:eastAsia="SimSun" w:hAnsi="Arial" w:cs="Times New Roman"/>
      <w:b/>
      <w:bCs/>
      <w:kern w:val="0"/>
      <w:sz w:val="26"/>
      <w:szCs w:val="26"/>
      <w:lang w:val="x-none" w:eastAsia="en-US"/>
    </w:rPr>
  </w:style>
  <w:style w:type="paragraph" w:styleId="a3">
    <w:name w:val="header"/>
    <w:aliases w:val="header odd"/>
    <w:link w:val="Char"/>
    <w:rsid w:val="007971ED"/>
    <w:pPr>
      <w:widowControl w:val="0"/>
      <w:overflowPunct w:val="0"/>
      <w:autoSpaceDE w:val="0"/>
      <w:autoSpaceDN w:val="0"/>
      <w:adjustRightInd w:val="0"/>
      <w:spacing w:after="0" w:line="240" w:lineRule="auto"/>
      <w:jc w:val="left"/>
      <w:textAlignment w:val="baseline"/>
    </w:pPr>
    <w:rPr>
      <w:rFonts w:ascii="Arial" w:eastAsia="Times New Roman" w:hAnsi="Arial" w:cs="Times New Roman"/>
      <w:b/>
      <w:noProof/>
      <w:kern w:val="0"/>
      <w:sz w:val="18"/>
      <w:szCs w:val="20"/>
      <w:lang w:eastAsia="en-US"/>
    </w:rPr>
  </w:style>
  <w:style w:type="character" w:customStyle="1" w:styleId="Char">
    <w:name w:val="머리글 Char"/>
    <w:aliases w:val="header odd Char"/>
    <w:basedOn w:val="a0"/>
    <w:link w:val="a3"/>
    <w:rsid w:val="007971ED"/>
    <w:rPr>
      <w:rFonts w:ascii="Arial" w:eastAsia="Times New Roman" w:hAnsi="Arial" w:cs="Times New Roman"/>
      <w:b/>
      <w:noProof/>
      <w:kern w:val="0"/>
      <w:sz w:val="18"/>
      <w:szCs w:val="20"/>
      <w:lang w:eastAsia="en-US"/>
    </w:rPr>
  </w:style>
  <w:style w:type="paragraph" w:customStyle="1" w:styleId="CRCoverPage">
    <w:name w:val="CR Cover Page"/>
    <w:rsid w:val="007971ED"/>
    <w:pPr>
      <w:spacing w:after="120" w:line="240" w:lineRule="auto"/>
      <w:jc w:val="left"/>
    </w:pPr>
    <w:rPr>
      <w:rFonts w:ascii="Arial" w:eastAsia="MS Mincho" w:hAnsi="Arial" w:cs="Times New Roman"/>
      <w:kern w:val="0"/>
      <w:szCs w:val="20"/>
      <w:lang w:val="en-GB" w:eastAsia="en-US"/>
    </w:rPr>
  </w:style>
  <w:style w:type="paragraph" w:customStyle="1" w:styleId="B1">
    <w:name w:val="B1"/>
    <w:basedOn w:val="a4"/>
    <w:link w:val="B1Char"/>
    <w:qFormat/>
    <w:rsid w:val="007971ED"/>
    <w:pPr>
      <w:overflowPunct/>
      <w:autoSpaceDE/>
      <w:autoSpaceDN/>
      <w:adjustRightInd/>
      <w:ind w:leftChars="0" w:left="568" w:firstLineChars="0" w:hanging="284"/>
      <w:contextualSpacing w:val="0"/>
      <w:textAlignment w:val="auto"/>
    </w:pPr>
    <w:rPr>
      <w:rFonts w:eastAsia="MS Mincho"/>
    </w:rPr>
  </w:style>
  <w:style w:type="character" w:customStyle="1" w:styleId="B1Char">
    <w:name w:val="B1 Char"/>
    <w:link w:val="B1"/>
    <w:rsid w:val="007971ED"/>
    <w:rPr>
      <w:rFonts w:ascii="Times New Roman" w:eastAsia="MS Mincho" w:hAnsi="Times New Roman" w:cs="Times New Roman"/>
      <w:kern w:val="0"/>
      <w:szCs w:val="20"/>
      <w:lang w:val="en-GB" w:eastAsia="en-US"/>
    </w:rPr>
  </w:style>
  <w:style w:type="paragraph" w:customStyle="1" w:styleId="3GPPHeader">
    <w:name w:val="3GPP_Header"/>
    <w:basedOn w:val="a"/>
    <w:qFormat/>
    <w:rsid w:val="007971ED"/>
    <w:pPr>
      <w:tabs>
        <w:tab w:val="left" w:pos="1701"/>
        <w:tab w:val="right" w:pos="9639"/>
      </w:tabs>
      <w:spacing w:after="240"/>
      <w:jc w:val="both"/>
      <w:textAlignment w:val="auto"/>
    </w:pPr>
    <w:rPr>
      <w:rFonts w:ascii="Arial" w:hAnsi="Arial"/>
      <w:b/>
      <w:sz w:val="24"/>
      <w:lang w:eastAsia="zh-CN"/>
    </w:rPr>
  </w:style>
  <w:style w:type="paragraph" w:styleId="a4">
    <w:name w:val="List"/>
    <w:basedOn w:val="a"/>
    <w:uiPriority w:val="99"/>
    <w:semiHidden/>
    <w:unhideWhenUsed/>
    <w:rsid w:val="007971ED"/>
    <w:pPr>
      <w:ind w:leftChars="200" w:left="100" w:hangingChars="200" w:hanging="200"/>
      <w:contextualSpacing/>
    </w:pPr>
  </w:style>
  <w:style w:type="paragraph" w:styleId="a5">
    <w:name w:val="footer"/>
    <w:basedOn w:val="a"/>
    <w:link w:val="Char0"/>
    <w:uiPriority w:val="99"/>
    <w:unhideWhenUsed/>
    <w:rsid w:val="002D2F71"/>
    <w:pPr>
      <w:tabs>
        <w:tab w:val="center" w:pos="4513"/>
        <w:tab w:val="right" w:pos="9026"/>
      </w:tabs>
      <w:snapToGrid w:val="0"/>
    </w:pPr>
  </w:style>
  <w:style w:type="character" w:customStyle="1" w:styleId="Char0">
    <w:name w:val="바닥글 Char"/>
    <w:basedOn w:val="a0"/>
    <w:link w:val="a5"/>
    <w:uiPriority w:val="99"/>
    <w:rsid w:val="002D2F71"/>
    <w:rPr>
      <w:rFonts w:ascii="Times New Roman" w:eastAsia="Times New Roman" w:hAnsi="Times New Roman" w:cs="Times New Roman"/>
      <w:kern w:val="0"/>
      <w:szCs w:val="20"/>
      <w:lang w:val="en-GB" w:eastAsia="en-US"/>
    </w:rPr>
  </w:style>
  <w:style w:type="paragraph" w:styleId="a6">
    <w:name w:val="List Paragraph"/>
    <w:basedOn w:val="a"/>
    <w:uiPriority w:val="34"/>
    <w:qFormat/>
    <w:rsid w:val="005756BC"/>
    <w:pPr>
      <w:ind w:leftChars="400" w:left="800"/>
    </w:pPr>
  </w:style>
  <w:style w:type="paragraph" w:styleId="a7">
    <w:name w:val="Balloon Text"/>
    <w:basedOn w:val="a"/>
    <w:link w:val="Char1"/>
    <w:uiPriority w:val="99"/>
    <w:semiHidden/>
    <w:unhideWhenUsed/>
    <w:rsid w:val="00D20672"/>
    <w:pPr>
      <w:spacing w:after="0"/>
    </w:pPr>
    <w:rPr>
      <w:rFonts w:asciiTheme="majorHAnsi" w:eastAsiaTheme="majorEastAsia" w:hAnsiTheme="majorHAnsi" w:cstheme="majorBidi"/>
      <w:sz w:val="18"/>
      <w:szCs w:val="18"/>
    </w:rPr>
  </w:style>
  <w:style w:type="character" w:customStyle="1" w:styleId="Char1">
    <w:name w:val="풍선 도움말 텍스트 Char"/>
    <w:basedOn w:val="a0"/>
    <w:link w:val="a7"/>
    <w:uiPriority w:val="99"/>
    <w:semiHidden/>
    <w:rsid w:val="00D20672"/>
    <w:rPr>
      <w:rFonts w:asciiTheme="majorHAnsi" w:eastAsiaTheme="majorEastAsia" w:hAnsiTheme="majorHAnsi" w:cstheme="majorBidi"/>
      <w:kern w:val="0"/>
      <w:sz w:val="18"/>
      <w:szCs w:val="18"/>
      <w:lang w:val="en-GB" w:eastAsia="en-US"/>
    </w:rPr>
  </w:style>
  <w:style w:type="paragraph" w:styleId="a8">
    <w:name w:val="caption"/>
    <w:basedOn w:val="a"/>
    <w:next w:val="a"/>
    <w:qFormat/>
    <w:rsid w:val="00D20672"/>
    <w:pPr>
      <w:spacing w:before="120" w:after="120" w:line="259" w:lineRule="auto"/>
    </w:pPr>
    <w:rPr>
      <w:b/>
      <w:lang w:eastAsia="en-GB"/>
    </w:rPr>
  </w:style>
  <w:style w:type="paragraph" w:customStyle="1" w:styleId="Doc-text2">
    <w:name w:val="Doc-text2"/>
    <w:basedOn w:val="a"/>
    <w:link w:val="Doc-text2Char"/>
    <w:qFormat/>
    <w:rsid w:val="00E179B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E179B9"/>
    <w:rPr>
      <w:rFonts w:ascii="Arial" w:eastAsia="MS Mincho" w:hAnsi="Arial" w:cs="Times New Roman"/>
      <w:kern w:val="0"/>
      <w:szCs w:val="24"/>
      <w:lang w:val="en-GB" w:eastAsia="en-GB"/>
    </w:rPr>
  </w:style>
  <w:style w:type="character" w:styleId="a9">
    <w:name w:val="annotation reference"/>
    <w:basedOn w:val="a0"/>
    <w:uiPriority w:val="99"/>
    <w:semiHidden/>
    <w:unhideWhenUsed/>
    <w:rsid w:val="00380DB7"/>
    <w:rPr>
      <w:sz w:val="16"/>
      <w:szCs w:val="16"/>
    </w:rPr>
  </w:style>
  <w:style w:type="paragraph" w:styleId="aa">
    <w:name w:val="annotation text"/>
    <w:basedOn w:val="a"/>
    <w:link w:val="Char2"/>
    <w:uiPriority w:val="99"/>
    <w:semiHidden/>
    <w:unhideWhenUsed/>
    <w:rsid w:val="00380DB7"/>
  </w:style>
  <w:style w:type="character" w:customStyle="1" w:styleId="Char2">
    <w:name w:val="메모 텍스트 Char"/>
    <w:basedOn w:val="a0"/>
    <w:link w:val="aa"/>
    <w:uiPriority w:val="99"/>
    <w:semiHidden/>
    <w:rsid w:val="00380DB7"/>
    <w:rPr>
      <w:rFonts w:ascii="Times New Roman" w:eastAsia="Times New Roman" w:hAnsi="Times New Roman" w:cs="Times New Roman"/>
      <w:kern w:val="0"/>
      <w:szCs w:val="20"/>
      <w:lang w:val="en-GB" w:eastAsia="en-US"/>
    </w:rPr>
  </w:style>
  <w:style w:type="paragraph" w:styleId="ab">
    <w:name w:val="annotation subject"/>
    <w:basedOn w:val="aa"/>
    <w:next w:val="aa"/>
    <w:link w:val="Char3"/>
    <w:uiPriority w:val="99"/>
    <w:semiHidden/>
    <w:unhideWhenUsed/>
    <w:rsid w:val="00380DB7"/>
    <w:rPr>
      <w:b/>
      <w:bCs/>
    </w:rPr>
  </w:style>
  <w:style w:type="character" w:customStyle="1" w:styleId="Char3">
    <w:name w:val="메모 주제 Char"/>
    <w:basedOn w:val="Char2"/>
    <w:link w:val="ab"/>
    <w:uiPriority w:val="99"/>
    <w:semiHidden/>
    <w:rsid w:val="00380DB7"/>
    <w:rPr>
      <w:rFonts w:ascii="Times New Roman" w:eastAsia="Times New Roman" w:hAnsi="Times New Roman" w:cs="Times New Roman"/>
      <w:b/>
      <w:bCs/>
      <w:kern w:val="0"/>
      <w:szCs w:val="20"/>
      <w:lang w:val="en-GB" w:eastAsia="en-US"/>
    </w:rPr>
  </w:style>
  <w:style w:type="table" w:styleId="ac">
    <w:name w:val="Table Grid"/>
    <w:basedOn w:val="a1"/>
    <w:uiPriority w:val="39"/>
    <w:rsid w:val="00C85BF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1">
    <w:name w:val="B1 Char1"/>
    <w:qFormat/>
    <w:rsid w:val="00C85BF2"/>
    <w:rPr>
      <w:rFonts w:eastAsia="Times New Roman"/>
      <w:lang w:eastAsia="ja-JP"/>
    </w:rPr>
  </w:style>
  <w:style w:type="paragraph" w:customStyle="1" w:styleId="B2">
    <w:name w:val="B2"/>
    <w:basedOn w:val="20"/>
    <w:link w:val="B2Char"/>
    <w:rsid w:val="00C85BF2"/>
    <w:pPr>
      <w:ind w:leftChars="0" w:left="851" w:firstLineChars="0" w:hanging="284"/>
      <w:contextualSpacing w:val="0"/>
    </w:pPr>
    <w:rPr>
      <w:lang w:val="x-none" w:eastAsia="ja-JP"/>
    </w:rPr>
  </w:style>
  <w:style w:type="character" w:customStyle="1" w:styleId="B2Char">
    <w:name w:val="B2 Char"/>
    <w:link w:val="B2"/>
    <w:qFormat/>
    <w:rsid w:val="00C85BF2"/>
    <w:rPr>
      <w:rFonts w:ascii="Times New Roman" w:eastAsia="Times New Roman" w:hAnsi="Times New Roman" w:cs="Times New Roman"/>
      <w:kern w:val="0"/>
      <w:szCs w:val="20"/>
      <w:lang w:val="x-none" w:eastAsia="ja-JP"/>
    </w:rPr>
  </w:style>
  <w:style w:type="paragraph" w:customStyle="1" w:styleId="B3">
    <w:name w:val="B3"/>
    <w:basedOn w:val="30"/>
    <w:link w:val="B3Char2"/>
    <w:rsid w:val="00C85BF2"/>
    <w:pPr>
      <w:ind w:leftChars="0" w:left="1135" w:firstLineChars="0" w:hanging="284"/>
      <w:contextualSpacing w:val="0"/>
    </w:pPr>
    <w:rPr>
      <w:lang w:val="x-none" w:eastAsia="ja-JP"/>
    </w:rPr>
  </w:style>
  <w:style w:type="character" w:customStyle="1" w:styleId="B3Char2">
    <w:name w:val="B3 Char2"/>
    <w:link w:val="B3"/>
    <w:qFormat/>
    <w:rsid w:val="00C85BF2"/>
    <w:rPr>
      <w:rFonts w:ascii="Times New Roman" w:eastAsia="Times New Roman" w:hAnsi="Times New Roman" w:cs="Times New Roman"/>
      <w:kern w:val="0"/>
      <w:szCs w:val="20"/>
      <w:lang w:val="x-none" w:eastAsia="ja-JP"/>
    </w:rPr>
  </w:style>
  <w:style w:type="paragraph" w:customStyle="1" w:styleId="B4">
    <w:name w:val="B4"/>
    <w:basedOn w:val="40"/>
    <w:link w:val="B4Char"/>
    <w:rsid w:val="00C85BF2"/>
    <w:pPr>
      <w:ind w:leftChars="0" w:left="1418" w:firstLineChars="0" w:hanging="284"/>
      <w:contextualSpacing w:val="0"/>
    </w:pPr>
    <w:rPr>
      <w:lang w:val="x-none" w:eastAsia="ja-JP"/>
    </w:rPr>
  </w:style>
  <w:style w:type="character" w:customStyle="1" w:styleId="B4Char">
    <w:name w:val="B4 Char"/>
    <w:link w:val="B4"/>
    <w:rsid w:val="00C85BF2"/>
    <w:rPr>
      <w:rFonts w:ascii="Times New Roman" w:eastAsia="Times New Roman" w:hAnsi="Times New Roman" w:cs="Times New Roman"/>
      <w:kern w:val="0"/>
      <w:szCs w:val="20"/>
      <w:lang w:val="x-none" w:eastAsia="ja-JP"/>
    </w:rPr>
  </w:style>
  <w:style w:type="paragraph" w:customStyle="1" w:styleId="B5">
    <w:name w:val="B5"/>
    <w:basedOn w:val="5"/>
    <w:link w:val="B5Char"/>
    <w:rsid w:val="00C85BF2"/>
    <w:pPr>
      <w:ind w:leftChars="0" w:left="1702" w:firstLineChars="0" w:hanging="284"/>
      <w:contextualSpacing w:val="0"/>
    </w:pPr>
    <w:rPr>
      <w:lang w:val="x-none" w:eastAsia="ja-JP"/>
    </w:rPr>
  </w:style>
  <w:style w:type="character" w:customStyle="1" w:styleId="B5Char">
    <w:name w:val="B5 Char"/>
    <w:link w:val="B5"/>
    <w:rsid w:val="00C85BF2"/>
    <w:rPr>
      <w:rFonts w:ascii="Times New Roman" w:eastAsia="Times New Roman" w:hAnsi="Times New Roman" w:cs="Times New Roman"/>
      <w:kern w:val="0"/>
      <w:szCs w:val="20"/>
      <w:lang w:val="x-none" w:eastAsia="ja-JP"/>
    </w:rPr>
  </w:style>
  <w:style w:type="paragraph" w:customStyle="1" w:styleId="B6">
    <w:name w:val="B6"/>
    <w:basedOn w:val="B5"/>
    <w:link w:val="B6Char"/>
    <w:rsid w:val="00C85BF2"/>
    <w:pPr>
      <w:ind w:left="1985"/>
    </w:pPr>
  </w:style>
  <w:style w:type="character" w:customStyle="1" w:styleId="B6Char">
    <w:name w:val="B6 Char"/>
    <w:link w:val="B6"/>
    <w:rsid w:val="00C85BF2"/>
    <w:rPr>
      <w:rFonts w:ascii="Times New Roman" w:eastAsia="Times New Roman" w:hAnsi="Times New Roman" w:cs="Times New Roman"/>
      <w:kern w:val="0"/>
      <w:szCs w:val="20"/>
      <w:lang w:val="x-none" w:eastAsia="ja-JP"/>
    </w:rPr>
  </w:style>
  <w:style w:type="paragraph" w:customStyle="1" w:styleId="B7">
    <w:name w:val="B7"/>
    <w:basedOn w:val="B6"/>
    <w:link w:val="B7Char"/>
    <w:rsid w:val="00C85BF2"/>
    <w:pPr>
      <w:ind w:left="2269"/>
    </w:pPr>
  </w:style>
  <w:style w:type="character" w:customStyle="1" w:styleId="B7Char">
    <w:name w:val="B7 Char"/>
    <w:link w:val="B7"/>
    <w:rsid w:val="00C85BF2"/>
    <w:rPr>
      <w:rFonts w:ascii="Times New Roman" w:eastAsia="Times New Roman" w:hAnsi="Times New Roman" w:cs="Times New Roman"/>
      <w:kern w:val="0"/>
      <w:szCs w:val="20"/>
      <w:lang w:val="x-none" w:eastAsia="ja-JP"/>
    </w:rPr>
  </w:style>
  <w:style w:type="paragraph" w:styleId="20">
    <w:name w:val="List 2"/>
    <w:basedOn w:val="a"/>
    <w:uiPriority w:val="99"/>
    <w:semiHidden/>
    <w:unhideWhenUsed/>
    <w:rsid w:val="00C85BF2"/>
    <w:pPr>
      <w:ind w:leftChars="400" w:left="100" w:hangingChars="200" w:hanging="200"/>
      <w:contextualSpacing/>
    </w:pPr>
  </w:style>
  <w:style w:type="paragraph" w:styleId="30">
    <w:name w:val="List 3"/>
    <w:basedOn w:val="a"/>
    <w:uiPriority w:val="99"/>
    <w:semiHidden/>
    <w:unhideWhenUsed/>
    <w:rsid w:val="00C85BF2"/>
    <w:pPr>
      <w:ind w:leftChars="600" w:left="100" w:hangingChars="200" w:hanging="200"/>
      <w:contextualSpacing/>
    </w:pPr>
  </w:style>
  <w:style w:type="paragraph" w:styleId="40">
    <w:name w:val="List 4"/>
    <w:basedOn w:val="a"/>
    <w:uiPriority w:val="99"/>
    <w:semiHidden/>
    <w:unhideWhenUsed/>
    <w:rsid w:val="00C85BF2"/>
    <w:pPr>
      <w:ind w:leftChars="800" w:left="100" w:hangingChars="200" w:hanging="200"/>
      <w:contextualSpacing/>
    </w:pPr>
  </w:style>
  <w:style w:type="paragraph" w:styleId="5">
    <w:name w:val="List 5"/>
    <w:basedOn w:val="a"/>
    <w:uiPriority w:val="99"/>
    <w:semiHidden/>
    <w:unhideWhenUsed/>
    <w:rsid w:val="00C85BF2"/>
    <w:pPr>
      <w:ind w:leftChars="1000" w:left="100" w:hangingChars="200" w:hanging="200"/>
      <w:contextualSpacing/>
    </w:pPr>
  </w:style>
  <w:style w:type="character" w:customStyle="1" w:styleId="4Char">
    <w:name w:val="제목 4 Char"/>
    <w:basedOn w:val="a0"/>
    <w:link w:val="4"/>
    <w:uiPriority w:val="9"/>
    <w:semiHidden/>
    <w:rsid w:val="00C85BF2"/>
    <w:rPr>
      <w:rFonts w:ascii="Times New Roman" w:eastAsia="Times New Roman" w:hAnsi="Times New Roman" w:cs="Times New Roman"/>
      <w:b/>
      <w:bCs/>
      <w:kern w:val="0"/>
      <w:szCs w:val="20"/>
      <w:lang w:val="en-GB" w:eastAsia="en-US"/>
    </w:rPr>
  </w:style>
  <w:style w:type="character" w:styleId="ad">
    <w:name w:val="Hyperlink"/>
    <w:uiPriority w:val="99"/>
    <w:rsid w:val="00F5219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2890368">
      <w:bodyDiv w:val="1"/>
      <w:marLeft w:val="0"/>
      <w:marRight w:val="0"/>
      <w:marTop w:val="0"/>
      <w:marBottom w:val="0"/>
      <w:divBdr>
        <w:top w:val="none" w:sz="0" w:space="0" w:color="auto"/>
        <w:left w:val="none" w:sz="0" w:space="0" w:color="auto"/>
        <w:bottom w:val="none" w:sz="0" w:space="0" w:color="auto"/>
        <w:right w:val="none" w:sz="0" w:space="0" w:color="auto"/>
      </w:divBdr>
    </w:div>
    <w:div w:id="1358240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file:///C:\Data\3GPP\Extracts\R2-1810883.doc"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8079F5-6FA2-45B3-868F-82F3D73DDC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722</TotalTime>
  <Pages>4</Pages>
  <Words>1432</Words>
  <Characters>8164</Characters>
  <Application>Microsoft Office Word</Application>
  <DocSecurity>0</DocSecurity>
  <Lines>68</Lines>
  <Paragraphs>19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Samsung Electronics</Company>
  <LinksUpToDate>false</LinksUpToDate>
  <CharactersWithSpaces>9577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dc:creator>
  <cp:lastModifiedBy>Samsung_BH</cp:lastModifiedBy>
  <cp:revision>242</cp:revision>
  <dcterms:created xsi:type="dcterms:W3CDTF">2018-02-13T00:48:00Z</dcterms:created>
  <dcterms:modified xsi:type="dcterms:W3CDTF">2018-08-09T06:01:00Z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360B3E5537A7BB9A6EE19F4EDDB90C5D93536279590B1F13BE5E6169FA90C7DA</vt:lpwstr>
  </property>
  <property fmtid="{D5CDD505-2E9C-101B-9397-08002B2CF9AE}" pid="2" name="NSCPROP">
    <vt:lpwstr>NSCCustomProperty</vt:lpwstr>
  </property>
  <property fmtid="{D5CDD505-2E9C-101B-9397-08002B2CF9AE}" pid="3" name="NSCPROP_SA">
    <vt:lpwstr>D:\3. 3GPP\0. 3GPP_기고준비\1. 회의 사전 준비\Pre. RAN2_100bis @ Vancouver 201801\기고문최종본\3GPP TSG.docx</vt:lpwstr>
  </property>
</Properties>
</file>